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94" w:rsidRPr="00653639" w:rsidRDefault="00FB3594" w:rsidP="00653639">
      <w:pPr>
        <w:pStyle w:val="Default"/>
        <w:jc w:val="center"/>
      </w:pPr>
    </w:p>
    <w:p w:rsidR="00653639" w:rsidRPr="00653639" w:rsidRDefault="002C5867" w:rsidP="00653639">
      <w:pPr>
        <w:pStyle w:val="Default"/>
        <w:jc w:val="center"/>
        <w:rPr>
          <w:b/>
          <w:bCs/>
        </w:rPr>
      </w:pPr>
      <w:r>
        <w:rPr>
          <w:b/>
          <w:bCs/>
        </w:rPr>
        <w:t>UCHWAŁA NR XXVIII</w:t>
      </w:r>
      <w:bookmarkStart w:id="0" w:name="_GoBack"/>
      <w:bookmarkEnd w:id="0"/>
      <w:r w:rsidR="008C3116">
        <w:rPr>
          <w:b/>
          <w:bCs/>
        </w:rPr>
        <w:t>/143</w:t>
      </w:r>
      <w:r w:rsidR="00FB3594" w:rsidRPr="00653639">
        <w:rPr>
          <w:b/>
          <w:bCs/>
        </w:rPr>
        <w:t>/2021</w:t>
      </w:r>
    </w:p>
    <w:p w:rsidR="00FB3594" w:rsidRPr="00653639" w:rsidRDefault="00653639" w:rsidP="00653639">
      <w:pPr>
        <w:pStyle w:val="Default"/>
        <w:jc w:val="center"/>
      </w:pPr>
      <w:r>
        <w:rPr>
          <w:b/>
          <w:bCs/>
        </w:rPr>
        <w:t>RADY GMINY KOBYLIN-BORZYMY</w:t>
      </w:r>
    </w:p>
    <w:p w:rsidR="00FB3594" w:rsidRPr="00653639" w:rsidRDefault="00AD395C" w:rsidP="00653639">
      <w:pPr>
        <w:pStyle w:val="Default"/>
        <w:jc w:val="center"/>
      </w:pPr>
      <w:r>
        <w:t>z dnia 15</w:t>
      </w:r>
      <w:r w:rsidR="00653639">
        <w:t xml:space="preserve"> grudnia</w:t>
      </w:r>
      <w:r w:rsidR="00FB3594" w:rsidRPr="00653639">
        <w:t xml:space="preserve"> 2021 r</w:t>
      </w:r>
    </w:p>
    <w:p w:rsidR="00FB3594" w:rsidRDefault="00FB3594" w:rsidP="00FB3594">
      <w:pPr>
        <w:pStyle w:val="Default"/>
        <w:rPr>
          <w:sz w:val="22"/>
          <w:szCs w:val="22"/>
        </w:rPr>
      </w:pPr>
    </w:p>
    <w:p w:rsidR="00FB3594" w:rsidRPr="00653639" w:rsidRDefault="00FB3594" w:rsidP="00653639">
      <w:pPr>
        <w:pStyle w:val="Default"/>
        <w:jc w:val="both"/>
        <w:rPr>
          <w:b/>
          <w:bCs/>
        </w:rPr>
      </w:pPr>
      <w:r w:rsidRPr="00653639">
        <w:rPr>
          <w:b/>
          <w:bCs/>
        </w:rPr>
        <w:t>w sprawie Gminnego Programu Profila</w:t>
      </w:r>
      <w:r w:rsidR="00653639">
        <w:rPr>
          <w:b/>
          <w:bCs/>
        </w:rPr>
        <w:t xml:space="preserve">ktyki i Rozwiązywania Problemów </w:t>
      </w:r>
      <w:r w:rsidRPr="00653639">
        <w:rPr>
          <w:b/>
          <w:bCs/>
        </w:rPr>
        <w:t xml:space="preserve">Alkoholowych oraz Przeciwdziałania Narkomanii na 2022 rok </w:t>
      </w:r>
    </w:p>
    <w:p w:rsidR="00653639" w:rsidRPr="00653639" w:rsidRDefault="00653639" w:rsidP="00653639">
      <w:pPr>
        <w:pStyle w:val="Default"/>
        <w:jc w:val="both"/>
      </w:pPr>
    </w:p>
    <w:p w:rsidR="00FB3594" w:rsidRPr="00653639" w:rsidRDefault="00FB3594" w:rsidP="00653639">
      <w:pPr>
        <w:pStyle w:val="Default"/>
        <w:ind w:firstLine="708"/>
        <w:jc w:val="both"/>
      </w:pPr>
      <w:r w:rsidRPr="00653639">
        <w:t xml:space="preserve">Na podstawie art. 18 ust. 2 pkt 15 ustawy z dnia 8 marca 1990 r. o samorządzie gminnym (t. j. Dz.U. z 2021 r, poz. 1372), art. 41 ust. 2 ust.5 ustawy z dnia 26 października 1982 r. o wychowaniu w trzeźwości i przeciwdziałaniu alkoholizmowi (t. j. Dz.U. z 2021 r, poz. 1119), art. 10 ust. 2-4 ustawy z dnia 29 lipca 2005 r o przeciwdziałaniu narkomanii (t. j. Dz.U. z 2020 r. poz. 2050), </w:t>
      </w:r>
    </w:p>
    <w:p w:rsidR="00FB3594" w:rsidRPr="00653639" w:rsidRDefault="00FB3594" w:rsidP="00653639">
      <w:pPr>
        <w:pStyle w:val="Default"/>
        <w:jc w:val="both"/>
      </w:pPr>
    </w:p>
    <w:p w:rsidR="00FB3594" w:rsidRPr="00653639" w:rsidRDefault="00653639" w:rsidP="00653639">
      <w:pPr>
        <w:pStyle w:val="Default"/>
        <w:jc w:val="center"/>
        <w:rPr>
          <w:b/>
          <w:bCs/>
        </w:rPr>
      </w:pPr>
      <w:r>
        <w:rPr>
          <w:b/>
          <w:bCs/>
        </w:rPr>
        <w:t>Rada Gminy Kobylin-Borzymy</w:t>
      </w:r>
      <w:r w:rsidR="00FB3594" w:rsidRPr="00653639">
        <w:rPr>
          <w:b/>
          <w:bCs/>
        </w:rPr>
        <w:t xml:space="preserve"> uchwala:</w:t>
      </w:r>
    </w:p>
    <w:p w:rsidR="00FB3594" w:rsidRPr="00653639" w:rsidRDefault="00FB3594" w:rsidP="00653639">
      <w:pPr>
        <w:pStyle w:val="Default"/>
        <w:jc w:val="both"/>
      </w:pPr>
      <w:r w:rsidRPr="00653639">
        <w:rPr>
          <w:b/>
          <w:bCs/>
        </w:rPr>
        <w:t xml:space="preserve"> </w:t>
      </w:r>
    </w:p>
    <w:p w:rsidR="00FB3594" w:rsidRPr="00653639" w:rsidRDefault="00FB3594" w:rsidP="00653639">
      <w:pPr>
        <w:pStyle w:val="Default"/>
        <w:jc w:val="center"/>
      </w:pPr>
      <w:r w:rsidRPr="00653639">
        <w:rPr>
          <w:b/>
          <w:bCs/>
        </w:rPr>
        <w:t>§ 1.</w:t>
      </w:r>
    </w:p>
    <w:p w:rsidR="00653639" w:rsidRDefault="00FB3594" w:rsidP="00653639">
      <w:pPr>
        <w:pStyle w:val="Default"/>
        <w:jc w:val="both"/>
      </w:pPr>
      <w:r w:rsidRPr="00653639">
        <w:t>Przyjąć Gminny Program Profilaktyki i Rozwiązywania Problemów Alkoholowych oraz Przeciwdziałan</w:t>
      </w:r>
      <w:r w:rsidR="00653639">
        <w:t>ia Narkomanii dla Gminy Kobylin-Borzymy</w:t>
      </w:r>
      <w:r w:rsidRPr="00653639">
        <w:t xml:space="preserve"> na rok 2022, zwany dalej Programem, w brzmieniu według załącznika do niniejszej uchwały.</w:t>
      </w:r>
    </w:p>
    <w:p w:rsidR="00FB3594" w:rsidRPr="00653639" w:rsidRDefault="00FB3594" w:rsidP="00653639">
      <w:pPr>
        <w:pStyle w:val="Default"/>
        <w:jc w:val="both"/>
      </w:pPr>
      <w:r w:rsidRPr="00653639">
        <w:t xml:space="preserve"> </w:t>
      </w:r>
    </w:p>
    <w:p w:rsidR="00FB3594" w:rsidRPr="00653639" w:rsidRDefault="00FB3594" w:rsidP="00653639">
      <w:pPr>
        <w:pStyle w:val="Default"/>
        <w:jc w:val="center"/>
      </w:pPr>
      <w:r w:rsidRPr="00653639">
        <w:rPr>
          <w:b/>
          <w:bCs/>
        </w:rPr>
        <w:t>§ 2.</w:t>
      </w:r>
    </w:p>
    <w:p w:rsidR="00653639" w:rsidRDefault="00FB3594" w:rsidP="00653639">
      <w:pPr>
        <w:pStyle w:val="Default"/>
        <w:jc w:val="both"/>
      </w:pPr>
      <w:r w:rsidRPr="00653639">
        <w:t>Wykonanie uchwały powierz</w:t>
      </w:r>
      <w:r w:rsidR="00653639">
        <w:t>a się Wójtowi Gminy Kobylin-Borzymy</w:t>
      </w:r>
      <w:r w:rsidRPr="00653639">
        <w:t>.</w:t>
      </w:r>
    </w:p>
    <w:p w:rsidR="00FB3594" w:rsidRPr="00653639" w:rsidRDefault="00FB3594" w:rsidP="00653639">
      <w:pPr>
        <w:pStyle w:val="Default"/>
        <w:jc w:val="both"/>
      </w:pPr>
      <w:r w:rsidRPr="00653639">
        <w:t xml:space="preserve"> </w:t>
      </w:r>
    </w:p>
    <w:p w:rsidR="00FB3594" w:rsidRPr="00653639" w:rsidRDefault="00FB3594" w:rsidP="00653639">
      <w:pPr>
        <w:pStyle w:val="Default"/>
        <w:jc w:val="center"/>
      </w:pPr>
      <w:r w:rsidRPr="00653639">
        <w:rPr>
          <w:b/>
          <w:bCs/>
        </w:rPr>
        <w:t>§ 3.</w:t>
      </w:r>
    </w:p>
    <w:p w:rsidR="004858F9" w:rsidRPr="00653639" w:rsidRDefault="00FB3594" w:rsidP="00FB3594">
      <w:pPr>
        <w:rPr>
          <w:rFonts w:ascii="Times New Roman" w:hAnsi="Times New Roman" w:cs="Times New Roman"/>
          <w:sz w:val="24"/>
          <w:szCs w:val="24"/>
        </w:rPr>
      </w:pPr>
      <w:r w:rsidRPr="00653639">
        <w:rPr>
          <w:rFonts w:ascii="Times New Roman" w:hAnsi="Times New Roman" w:cs="Times New Roman"/>
          <w:sz w:val="24"/>
          <w:szCs w:val="24"/>
        </w:rPr>
        <w:t>Uchwała wchodzi w życie z dniem podjęcia.</w:t>
      </w:r>
    </w:p>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FB3594" w:rsidRDefault="00FB3594" w:rsidP="00FB3594"/>
    <w:p w:rsidR="00894ED2" w:rsidRDefault="00894ED2" w:rsidP="00FB3594"/>
    <w:p w:rsidR="00FB3594" w:rsidRDefault="008C3116" w:rsidP="00894ED2">
      <w:pPr>
        <w:pStyle w:val="Default"/>
        <w:ind w:left="4956"/>
        <w:rPr>
          <w:sz w:val="22"/>
          <w:szCs w:val="22"/>
        </w:rPr>
      </w:pPr>
      <w:r>
        <w:rPr>
          <w:sz w:val="22"/>
          <w:szCs w:val="22"/>
        </w:rPr>
        <w:lastRenderedPageBreak/>
        <w:t>Załącznik do uchwały Nr XXVIII/143</w:t>
      </w:r>
      <w:r w:rsidR="00FB3594">
        <w:rPr>
          <w:sz w:val="22"/>
          <w:szCs w:val="22"/>
        </w:rPr>
        <w:t xml:space="preserve">/2021 </w:t>
      </w:r>
    </w:p>
    <w:p w:rsidR="00FB3594" w:rsidRDefault="00894ED2" w:rsidP="00894ED2">
      <w:pPr>
        <w:pStyle w:val="Default"/>
        <w:ind w:left="4248" w:firstLine="708"/>
        <w:rPr>
          <w:sz w:val="22"/>
          <w:szCs w:val="22"/>
        </w:rPr>
      </w:pPr>
      <w:r>
        <w:rPr>
          <w:sz w:val="22"/>
          <w:szCs w:val="22"/>
        </w:rPr>
        <w:t>Rady Gminy Kobylin-Borzymy</w:t>
      </w:r>
    </w:p>
    <w:p w:rsidR="00FB3594" w:rsidRDefault="008C3116" w:rsidP="00894ED2">
      <w:pPr>
        <w:pStyle w:val="Default"/>
        <w:ind w:left="4248" w:firstLine="708"/>
        <w:rPr>
          <w:sz w:val="22"/>
          <w:szCs w:val="22"/>
        </w:rPr>
      </w:pPr>
      <w:r>
        <w:rPr>
          <w:sz w:val="22"/>
          <w:szCs w:val="22"/>
        </w:rPr>
        <w:t>z dnia 15</w:t>
      </w:r>
      <w:r w:rsidR="00894ED2">
        <w:rPr>
          <w:sz w:val="22"/>
          <w:szCs w:val="22"/>
        </w:rPr>
        <w:t xml:space="preserve"> grudnia</w:t>
      </w:r>
      <w:r w:rsidR="00FB3594">
        <w:rPr>
          <w:sz w:val="22"/>
          <w:szCs w:val="22"/>
        </w:rPr>
        <w:t xml:space="preserve"> 2021 r.</w:t>
      </w:r>
    </w:p>
    <w:p w:rsidR="00FB3594" w:rsidRDefault="00FB3594" w:rsidP="00FB3594">
      <w:pPr>
        <w:pStyle w:val="Default"/>
        <w:rPr>
          <w:sz w:val="22"/>
          <w:szCs w:val="22"/>
        </w:rPr>
      </w:pPr>
      <w:r>
        <w:rPr>
          <w:sz w:val="22"/>
          <w:szCs w:val="22"/>
        </w:rPr>
        <w:t xml:space="preserve"> </w:t>
      </w:r>
    </w:p>
    <w:p w:rsidR="00894ED2" w:rsidRPr="00894ED2" w:rsidRDefault="00FB3594" w:rsidP="00894ED2">
      <w:pPr>
        <w:pStyle w:val="Default"/>
        <w:jc w:val="both"/>
        <w:rPr>
          <w:b/>
          <w:bCs/>
        </w:rPr>
      </w:pPr>
      <w:r w:rsidRPr="00894ED2">
        <w:rPr>
          <w:b/>
          <w:bCs/>
        </w:rPr>
        <w:t>Gminny Program Profilaktyki i Rozwiązywania Problemów Alkoholowych oraz Przeciwdziałania Narkomanii na 2022 rok</w:t>
      </w:r>
    </w:p>
    <w:p w:rsidR="00FB3594" w:rsidRPr="00894ED2" w:rsidRDefault="00FB3594" w:rsidP="00894ED2">
      <w:pPr>
        <w:pStyle w:val="Default"/>
        <w:jc w:val="both"/>
      </w:pPr>
      <w:r w:rsidRPr="00894ED2">
        <w:rPr>
          <w:b/>
          <w:bCs/>
        </w:rPr>
        <w:t xml:space="preserve"> </w:t>
      </w:r>
    </w:p>
    <w:p w:rsidR="009765FF" w:rsidRDefault="00FB3594" w:rsidP="00894ED2">
      <w:pPr>
        <w:pStyle w:val="Default"/>
        <w:jc w:val="both"/>
        <w:rPr>
          <w:b/>
          <w:bCs/>
        </w:rPr>
      </w:pPr>
      <w:r w:rsidRPr="00894ED2">
        <w:rPr>
          <w:b/>
          <w:bCs/>
        </w:rPr>
        <w:t>I. Wprowadzenie.</w:t>
      </w:r>
    </w:p>
    <w:p w:rsidR="00FB3594" w:rsidRPr="00894ED2" w:rsidRDefault="00FB3594" w:rsidP="00894ED2">
      <w:pPr>
        <w:pStyle w:val="Default"/>
        <w:jc w:val="both"/>
      </w:pPr>
      <w:r w:rsidRPr="00894ED2">
        <w:rPr>
          <w:b/>
          <w:bCs/>
        </w:rPr>
        <w:t xml:space="preserve"> </w:t>
      </w:r>
    </w:p>
    <w:p w:rsidR="00FB3594" w:rsidRPr="00894ED2" w:rsidRDefault="00FB3594" w:rsidP="00894ED2">
      <w:pPr>
        <w:pStyle w:val="Default"/>
        <w:jc w:val="both"/>
      </w:pPr>
      <w:r w:rsidRPr="00894ED2">
        <w:t xml:space="preserve">Do zadań własnych Gminy należy prowadzenie działań związanych z profilaktyką i rozwiązywaniem problemów alkoholowych, przeciwdziałaniem narkomanii i przemocy w rodzinie. Zbiór powyższych działań spisany jest w postaci Gminnego Programu Profilaktyki i Rozwiązywania Problemów Alkoholowych oraz Przeciwdziałania Narkomanii uchwalanego corocznie przez Radę Gminy. </w:t>
      </w:r>
    </w:p>
    <w:p w:rsidR="00FB3594" w:rsidRPr="00894ED2" w:rsidRDefault="00FB3594" w:rsidP="00894ED2">
      <w:pPr>
        <w:pStyle w:val="Default"/>
        <w:jc w:val="both"/>
      </w:pPr>
      <w:r w:rsidRPr="00894ED2">
        <w:t xml:space="preserve">Podstawą prawną Program jest: </w:t>
      </w:r>
    </w:p>
    <w:p w:rsidR="00FB3594" w:rsidRPr="00894ED2" w:rsidRDefault="00FB3594" w:rsidP="00894ED2">
      <w:pPr>
        <w:pStyle w:val="Default"/>
        <w:jc w:val="both"/>
      </w:pPr>
      <w:r w:rsidRPr="00894ED2">
        <w:t xml:space="preserve">- ustawa z dnia 26 października 1982 r. o wychowaniu w trzeźwości i przeciwdziałaniu alkoholizmowi (tekst jednolity Dz.U. z 2021 r, poz. 1119) </w:t>
      </w:r>
    </w:p>
    <w:p w:rsidR="00FB3594" w:rsidRPr="00894ED2" w:rsidRDefault="00FB3594" w:rsidP="00894ED2">
      <w:pPr>
        <w:pStyle w:val="Default"/>
        <w:jc w:val="both"/>
      </w:pPr>
      <w:r w:rsidRPr="00894ED2">
        <w:t xml:space="preserve">- ustawa z dnia 29 lipca 2005 r. o przeciwdziałaniu narkomanii (tekst jednolity Dz.U. z 2020 r., poz. 2050) </w:t>
      </w:r>
    </w:p>
    <w:p w:rsidR="00FB3594" w:rsidRPr="00894ED2" w:rsidRDefault="00FB3594" w:rsidP="00894ED2">
      <w:pPr>
        <w:pStyle w:val="Default"/>
        <w:jc w:val="both"/>
      </w:pPr>
      <w:r w:rsidRPr="00894ED2">
        <w:t xml:space="preserve">- ustawa z dnia 29 lipca 2005 r. o przeciwdziałaniu przemocy w rodzinie (tekst jednolity Dz.U. z 2021 r., poz.1241). </w:t>
      </w:r>
    </w:p>
    <w:p w:rsidR="00FB3594" w:rsidRPr="00894ED2" w:rsidRDefault="00FB3594" w:rsidP="00825BB2">
      <w:pPr>
        <w:pStyle w:val="Default"/>
        <w:jc w:val="both"/>
      </w:pPr>
      <w:r w:rsidRPr="00894ED2">
        <w:t xml:space="preserve">Zadania i sposób ich realizacji określone w Programie są dostosowane do lokalnych potrzeb i możliwości prowadzenia określonych form pracy, w oparciu o posiadane zasoby instytucjonalne i osobowe oraz ewentualną pomoc merytoryczną i materialną ze strony podmiotów zewnętrznych – instytucji, organizacji pozarządowych i osób fizycznych. </w:t>
      </w:r>
    </w:p>
    <w:p w:rsidR="00FB3594" w:rsidRPr="00894ED2" w:rsidRDefault="00FB3594" w:rsidP="00825BB2">
      <w:pPr>
        <w:spacing w:line="240" w:lineRule="auto"/>
        <w:jc w:val="both"/>
        <w:rPr>
          <w:rFonts w:ascii="Times New Roman" w:hAnsi="Times New Roman" w:cs="Times New Roman"/>
          <w:sz w:val="24"/>
          <w:szCs w:val="24"/>
        </w:rPr>
      </w:pPr>
      <w:r w:rsidRPr="00894ED2">
        <w:rPr>
          <w:rFonts w:ascii="Times New Roman" w:hAnsi="Times New Roman" w:cs="Times New Roman"/>
          <w:sz w:val="24"/>
          <w:szCs w:val="24"/>
        </w:rPr>
        <w:t>Zadania zaprojektowane w Programie są kontynuacją zadań, realizowanych od kilku lat na terenie Gminy, ze szczególnym uwzględnieniem działań skierowanych do dzieci i młodzieży.</w:t>
      </w:r>
    </w:p>
    <w:p w:rsidR="009765FF" w:rsidRDefault="00FB3594" w:rsidP="00894ED2">
      <w:pPr>
        <w:pStyle w:val="Default"/>
        <w:jc w:val="both"/>
        <w:rPr>
          <w:b/>
          <w:bCs/>
        </w:rPr>
      </w:pPr>
      <w:r w:rsidRPr="00894ED2">
        <w:rPr>
          <w:b/>
          <w:bCs/>
        </w:rPr>
        <w:t xml:space="preserve">II. Diagnoza problemów </w:t>
      </w:r>
      <w:r w:rsidR="00F72BA6">
        <w:rPr>
          <w:b/>
          <w:bCs/>
        </w:rPr>
        <w:t>alkoholowych i narkomanii oraz</w:t>
      </w:r>
      <w:r w:rsidRPr="00894ED2">
        <w:rPr>
          <w:b/>
          <w:bCs/>
        </w:rPr>
        <w:t xml:space="preserve"> zasobów umożliwiających prowadzenie działalności profilaktycznej i </w:t>
      </w:r>
      <w:r w:rsidR="00894ED2">
        <w:rPr>
          <w:b/>
          <w:bCs/>
        </w:rPr>
        <w:t>naprawczej w Gminie Kobylin-Borzymy</w:t>
      </w:r>
      <w:r w:rsidRPr="00894ED2">
        <w:rPr>
          <w:b/>
          <w:bCs/>
        </w:rPr>
        <w:t>.</w:t>
      </w:r>
    </w:p>
    <w:p w:rsidR="00894ED2" w:rsidRPr="00894ED2" w:rsidRDefault="00FB3594" w:rsidP="00894ED2">
      <w:pPr>
        <w:pStyle w:val="Default"/>
        <w:jc w:val="both"/>
        <w:rPr>
          <w:b/>
          <w:bCs/>
        </w:rPr>
      </w:pPr>
      <w:r w:rsidRPr="00894ED2">
        <w:rPr>
          <w:b/>
          <w:bCs/>
        </w:rPr>
        <w:t xml:space="preserve"> </w:t>
      </w:r>
    </w:p>
    <w:p w:rsidR="009765FF" w:rsidRPr="00F72BA6" w:rsidRDefault="009765FF" w:rsidP="00F72BA6">
      <w:pPr>
        <w:spacing w:after="11" w:line="240" w:lineRule="auto"/>
        <w:ind w:left="-17" w:firstLine="708"/>
        <w:jc w:val="both"/>
        <w:rPr>
          <w:rFonts w:ascii="Times New Roman" w:eastAsia="Cambria" w:hAnsi="Times New Roman" w:cs="Times New Roman"/>
          <w:color w:val="000000"/>
          <w:sz w:val="24"/>
          <w:lang w:eastAsia="pl-PL"/>
        </w:rPr>
      </w:pPr>
      <w:r w:rsidRPr="00F72BA6">
        <w:rPr>
          <w:rFonts w:ascii="Times New Roman" w:eastAsia="Cambria" w:hAnsi="Times New Roman" w:cs="Times New Roman"/>
          <w:color w:val="000000"/>
          <w:sz w:val="24"/>
          <w:lang w:eastAsia="pl-PL"/>
        </w:rPr>
        <w:t xml:space="preserve">Rzetelnie przeprowadzona diagnoza jest fundamentem do planowania różnych programów rozwiązywania problemów społecznych. Wiedza, którą dostarcza nam diagnoza pozwala na odpowiednią alokację zasobów w polecane programy. Dlatego jakość wykonanej diagnozy jest znacząca dla tworzenia właściwych i adekwatnych działań w społeczeństwie. </w:t>
      </w:r>
    </w:p>
    <w:p w:rsidR="009765FF" w:rsidRPr="00F72BA6" w:rsidRDefault="009765FF" w:rsidP="007957AB">
      <w:pPr>
        <w:spacing w:after="11" w:line="240" w:lineRule="auto"/>
        <w:ind w:left="-17" w:firstLine="708"/>
        <w:jc w:val="both"/>
        <w:rPr>
          <w:rFonts w:ascii="Times New Roman" w:eastAsia="Cambria" w:hAnsi="Times New Roman" w:cs="Times New Roman"/>
          <w:color w:val="000000"/>
          <w:sz w:val="24"/>
          <w:lang w:eastAsia="pl-PL"/>
        </w:rPr>
      </w:pPr>
      <w:r w:rsidRPr="00F72BA6">
        <w:rPr>
          <w:rFonts w:ascii="Times New Roman" w:eastAsia="Cambria" w:hAnsi="Times New Roman" w:cs="Times New Roman"/>
          <w:color w:val="000000"/>
          <w:sz w:val="24"/>
          <w:lang w:eastAsia="pl-PL"/>
        </w:rPr>
        <w:t>Istotą badania było poznanie opinii oraz postaw mieszkańców gminy Kobylin  Borzymy na temat</w:t>
      </w:r>
      <w:r w:rsidRPr="00F72BA6">
        <w:rPr>
          <w:rFonts w:ascii="Times New Roman" w:eastAsia="Cambria" w:hAnsi="Times New Roman" w:cs="Times New Roman"/>
          <w:b/>
          <w:color w:val="000000"/>
          <w:sz w:val="24"/>
          <w:lang w:eastAsia="pl-PL"/>
        </w:rPr>
        <w:t xml:space="preserve"> </w:t>
      </w:r>
      <w:r w:rsidRPr="00F72BA6">
        <w:rPr>
          <w:rFonts w:ascii="Times New Roman" w:eastAsia="Cambria" w:hAnsi="Times New Roman" w:cs="Times New Roman"/>
          <w:color w:val="000000"/>
          <w:sz w:val="24"/>
          <w:lang w:eastAsia="pl-PL"/>
        </w:rPr>
        <w:t xml:space="preserve">problemu alkoholowego, nikotynowego, narkotykowego, przemocy domowej, rówieśniczej, cyberprzemocy oraz profilaktyki. W tym celu zdecydowano się na przeprowadzenie komplementarnych badań, zrealizowanych wśród trzech grup społecznych: dorosłych mieszkańców gminy Kobylin-Borzymy, uczniów oraz sprzedawców napojów alkoholowych. Każda grupa respondentów wniosła coś nowego względem badanych zagadnień i pozwoliła na ich lepszą diagnozę oraz głębsze zrozumienie. </w:t>
      </w:r>
    </w:p>
    <w:p w:rsidR="009765FF" w:rsidRPr="009765FF" w:rsidRDefault="009765FF" w:rsidP="007957AB">
      <w:pPr>
        <w:spacing w:after="11" w:line="240" w:lineRule="auto"/>
        <w:ind w:left="-17" w:firstLine="720"/>
        <w:jc w:val="both"/>
        <w:rPr>
          <w:rFonts w:ascii="Times New Roman" w:eastAsia="Cambria" w:hAnsi="Times New Roman" w:cs="Times New Roman"/>
          <w:color w:val="000000"/>
          <w:sz w:val="24"/>
          <w:lang w:eastAsia="pl-PL"/>
        </w:rPr>
      </w:pPr>
      <w:r w:rsidRPr="009765FF">
        <w:rPr>
          <w:rFonts w:ascii="Times New Roman" w:eastAsia="Cambria" w:hAnsi="Times New Roman" w:cs="Times New Roman"/>
          <w:color w:val="000000"/>
          <w:sz w:val="24"/>
          <w:lang w:eastAsia="pl-PL"/>
        </w:rPr>
        <w:t>Badania wśród wszystkich grup zostały wykonane zgodnie z metodologią ilościową. Wśród dorosłych mieszkańców oraz uczniów zostały przeprowadzone za pomocą techniki CAWI</w:t>
      </w:r>
      <w:r w:rsidRPr="009765FF">
        <w:rPr>
          <w:rFonts w:ascii="Times New Roman" w:eastAsia="Cambria" w:hAnsi="Times New Roman" w:cs="Times New Roman"/>
          <w:b/>
          <w:color w:val="000000"/>
          <w:sz w:val="24"/>
          <w:lang w:eastAsia="pl-PL"/>
        </w:rPr>
        <w:t xml:space="preserve"> </w:t>
      </w:r>
      <w:r w:rsidRPr="009765FF">
        <w:rPr>
          <w:rFonts w:ascii="Times New Roman" w:eastAsia="Cambria" w:hAnsi="Times New Roman" w:cs="Times New Roman"/>
          <w:color w:val="000000"/>
          <w:sz w:val="24"/>
          <w:lang w:eastAsia="pl-PL"/>
        </w:rPr>
        <w:t>(</w:t>
      </w:r>
      <w:r w:rsidRPr="009765FF">
        <w:rPr>
          <w:rFonts w:ascii="Times New Roman" w:eastAsia="Cambria" w:hAnsi="Times New Roman" w:cs="Times New Roman"/>
          <w:i/>
          <w:color w:val="000000"/>
          <w:sz w:val="24"/>
          <w:lang w:eastAsia="pl-PL"/>
        </w:rPr>
        <w:t>Computer Assisted Web Interviews</w:t>
      </w:r>
      <w:r w:rsidRPr="009765FF">
        <w:rPr>
          <w:rFonts w:ascii="Times New Roman" w:eastAsia="Cambria" w:hAnsi="Times New Roman" w:cs="Times New Roman"/>
          <w:color w:val="000000"/>
          <w:sz w:val="24"/>
          <w:lang w:eastAsia="pl-PL"/>
        </w:rPr>
        <w:t>).</w:t>
      </w:r>
      <w:r w:rsidRPr="009765FF">
        <w:rPr>
          <w:rFonts w:ascii="Times New Roman" w:eastAsia="Cambria" w:hAnsi="Times New Roman" w:cs="Times New Roman"/>
          <w:b/>
          <w:color w:val="000000"/>
          <w:sz w:val="24"/>
          <w:lang w:eastAsia="pl-PL"/>
        </w:rPr>
        <w:t xml:space="preserve"> </w:t>
      </w:r>
      <w:r w:rsidRPr="009765FF">
        <w:rPr>
          <w:rFonts w:ascii="Times New Roman" w:eastAsia="Cambria" w:hAnsi="Times New Roman" w:cs="Times New Roman"/>
          <w:color w:val="000000"/>
          <w:sz w:val="24"/>
          <w:lang w:eastAsia="pl-PL"/>
        </w:rPr>
        <w:t>Technika ta polega na przeprowadzeniu ankiety, która jest dostępna online. Pozwala ona na anonimowość, dzięki czemu osoby biorące udział w badaniu czują się swobodnie.</w:t>
      </w:r>
      <w:r w:rsidRPr="009765FF">
        <w:rPr>
          <w:rFonts w:ascii="Times New Roman" w:eastAsia="Cambria" w:hAnsi="Times New Roman" w:cs="Times New Roman"/>
          <w:b/>
          <w:color w:val="000000"/>
          <w:sz w:val="24"/>
          <w:lang w:eastAsia="pl-PL"/>
        </w:rPr>
        <w:t xml:space="preserve"> </w:t>
      </w:r>
      <w:r w:rsidRPr="009765FF">
        <w:rPr>
          <w:rFonts w:ascii="Times New Roman" w:eastAsia="Cambria" w:hAnsi="Times New Roman" w:cs="Times New Roman"/>
          <w:color w:val="000000"/>
          <w:sz w:val="24"/>
          <w:lang w:eastAsia="pl-PL"/>
        </w:rPr>
        <w:t xml:space="preserve">Przed przystąpieniem do ankietowania uczniów, za każdym razem uzyskiwano zgodę dyrekcji placówki szkolnej na przeprowadzenie badania, udzielano informację o całkowitej anonimowości oraz o zasadach wypełniania kwestionariuszy, by zminimalizować ryzyko występowania braków danych. </w:t>
      </w:r>
      <w:r w:rsidRPr="009765FF">
        <w:rPr>
          <w:rFonts w:ascii="Times New Roman" w:eastAsia="Cambria" w:hAnsi="Times New Roman" w:cs="Times New Roman"/>
          <w:b/>
          <w:color w:val="000000"/>
          <w:sz w:val="24"/>
          <w:lang w:eastAsia="pl-PL"/>
        </w:rPr>
        <w:t xml:space="preserve"> </w:t>
      </w:r>
    </w:p>
    <w:p w:rsidR="009765FF" w:rsidRPr="00825BB2" w:rsidRDefault="009765FF" w:rsidP="007957AB">
      <w:pPr>
        <w:spacing w:line="240" w:lineRule="auto"/>
        <w:ind w:left="-15" w:firstLine="720"/>
        <w:jc w:val="both"/>
        <w:rPr>
          <w:rFonts w:ascii="Times New Roman" w:eastAsia="Cambria" w:hAnsi="Times New Roman" w:cs="Times New Roman"/>
          <w:color w:val="000000"/>
          <w:sz w:val="24"/>
          <w:lang w:eastAsia="pl-PL"/>
        </w:rPr>
      </w:pPr>
      <w:r w:rsidRPr="009765FF">
        <w:rPr>
          <w:rFonts w:ascii="Times New Roman" w:eastAsia="Cambria" w:hAnsi="Times New Roman" w:cs="Times New Roman"/>
          <w:color w:val="000000"/>
          <w:sz w:val="24"/>
          <w:lang w:eastAsia="pl-PL"/>
        </w:rPr>
        <w:lastRenderedPageBreak/>
        <w:t xml:space="preserve"> </w:t>
      </w:r>
      <w:r w:rsidRPr="00825BB2">
        <w:rPr>
          <w:rFonts w:ascii="Times New Roman" w:eastAsia="Cambria" w:hAnsi="Times New Roman" w:cs="Times New Roman"/>
          <w:color w:val="000000"/>
          <w:sz w:val="24"/>
          <w:lang w:eastAsia="pl-PL"/>
        </w:rPr>
        <w:t>Do badania sprzedawców napojów alkoholowych wykorzystano technikę CATI</w:t>
      </w:r>
      <w:r w:rsidRPr="00825BB2">
        <w:rPr>
          <w:rFonts w:ascii="Times New Roman" w:eastAsia="Cambria" w:hAnsi="Times New Roman" w:cs="Times New Roman"/>
          <w:b/>
          <w:color w:val="000000"/>
          <w:sz w:val="24"/>
          <w:lang w:eastAsia="pl-PL"/>
        </w:rPr>
        <w:t xml:space="preserve"> </w:t>
      </w:r>
      <w:r w:rsidRPr="00825BB2">
        <w:rPr>
          <w:rFonts w:ascii="Times New Roman" w:eastAsia="Cambria" w:hAnsi="Times New Roman" w:cs="Times New Roman"/>
          <w:color w:val="000000"/>
          <w:sz w:val="24"/>
          <w:lang w:eastAsia="pl-PL"/>
        </w:rPr>
        <w:t>(</w:t>
      </w:r>
      <w:r w:rsidRPr="00825BB2">
        <w:rPr>
          <w:rFonts w:ascii="Times New Roman" w:eastAsia="Cambria" w:hAnsi="Times New Roman" w:cs="Times New Roman"/>
          <w:i/>
          <w:color w:val="000000"/>
          <w:sz w:val="24"/>
          <w:lang w:eastAsia="pl-PL"/>
        </w:rPr>
        <w:t>Computer-Assisted Telephone Interviewing</w:t>
      </w:r>
      <w:r w:rsidRPr="00825BB2">
        <w:rPr>
          <w:rFonts w:ascii="Times New Roman" w:eastAsia="Cambria" w:hAnsi="Times New Roman" w:cs="Times New Roman"/>
          <w:color w:val="000000"/>
          <w:sz w:val="24"/>
          <w:lang w:eastAsia="pl-PL"/>
        </w:rPr>
        <w:t xml:space="preserve">), która jest bardzo często wykorzystywana  w badaniach rynkowych ze względu na krótki czas zbierania danych. Polega na przeprowadzeniu ankiety poprzez rozmowę telefoniczną z respondentem. </w:t>
      </w:r>
    </w:p>
    <w:p w:rsidR="009765FF" w:rsidRDefault="009765FF" w:rsidP="007957AB">
      <w:pPr>
        <w:spacing w:after="87" w:line="240" w:lineRule="auto"/>
        <w:ind w:left="-15" w:firstLine="708"/>
        <w:jc w:val="both"/>
        <w:rPr>
          <w:rFonts w:ascii="Times New Roman" w:eastAsia="Cambria" w:hAnsi="Times New Roman" w:cs="Times New Roman"/>
          <w:b/>
          <w:color w:val="000000"/>
          <w:sz w:val="24"/>
          <w:lang w:eastAsia="pl-PL"/>
        </w:rPr>
      </w:pPr>
      <w:r w:rsidRPr="009765FF">
        <w:rPr>
          <w:rFonts w:ascii="Times New Roman" w:eastAsia="Cambria" w:hAnsi="Times New Roman" w:cs="Times New Roman"/>
          <w:b/>
          <w:color w:val="000000"/>
          <w:sz w:val="24"/>
          <w:lang w:eastAsia="pl-PL"/>
        </w:rPr>
        <w:t xml:space="preserve">Badania były przeprowadzane od września do grudnia 2020 roku i wzięło  w nich udział łącznie 150 osób. Poniżej przedstawiona została szczegółowa struktura próby badawczej. </w:t>
      </w:r>
    </w:p>
    <w:p w:rsidR="009765FF" w:rsidRDefault="009765FF" w:rsidP="00EB3632">
      <w:pPr>
        <w:spacing w:after="11" w:line="350" w:lineRule="auto"/>
        <w:ind w:left="-15" w:right="344"/>
        <w:jc w:val="both"/>
        <w:rPr>
          <w:rFonts w:ascii="Cambria" w:eastAsia="Cambria" w:hAnsi="Cambria" w:cs="Cambria"/>
          <w:color w:val="000000"/>
          <w:sz w:val="24"/>
          <w:lang w:eastAsia="pl-PL"/>
        </w:rPr>
      </w:pPr>
      <w:r w:rsidRPr="009765FF">
        <w:rPr>
          <w:rFonts w:ascii="Calibri" w:eastAsia="Calibri" w:hAnsi="Calibri" w:cs="Calibri"/>
          <w:noProof/>
          <w:color w:val="000000"/>
          <w:lang w:eastAsia="pl-PL"/>
        </w:rPr>
        <mc:AlternateContent>
          <mc:Choice Requires="wpg">
            <w:drawing>
              <wp:inline distT="0" distB="0" distL="0" distR="0" wp14:anchorId="315B236D" wp14:editId="106AEBFC">
                <wp:extent cx="5708270" cy="1862277"/>
                <wp:effectExtent l="0" t="0" r="0" b="0"/>
                <wp:docPr id="158761" name="Group 158761"/>
                <wp:cNvGraphicFramePr/>
                <a:graphic xmlns:a="http://schemas.openxmlformats.org/drawingml/2006/main">
                  <a:graphicData uri="http://schemas.microsoft.com/office/word/2010/wordprocessingGroup">
                    <wpg:wgp>
                      <wpg:cNvGrpSpPr/>
                      <wpg:grpSpPr>
                        <a:xfrm>
                          <a:off x="0" y="0"/>
                          <a:ext cx="5708270" cy="1862277"/>
                          <a:chOff x="0" y="0"/>
                          <a:chExt cx="5708270" cy="1862277"/>
                        </a:xfrm>
                      </wpg:grpSpPr>
                      <wps:wsp>
                        <wps:cNvPr id="1937" name="Rectangle 1937"/>
                        <wps:cNvSpPr/>
                        <wps:spPr>
                          <a:xfrm>
                            <a:off x="5674741" y="1709877"/>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15" name="Shape 2015"/>
                        <wps:cNvSpPr/>
                        <wps:spPr>
                          <a:xfrm>
                            <a:off x="0" y="0"/>
                            <a:ext cx="5653786" cy="542798"/>
                          </a:xfrm>
                          <a:custGeom>
                            <a:avLst/>
                            <a:gdLst/>
                            <a:ahLst/>
                            <a:cxnLst/>
                            <a:rect l="0" t="0" r="0" b="0"/>
                            <a:pathLst>
                              <a:path w="5653786" h="542798">
                                <a:moveTo>
                                  <a:pt x="54280" y="0"/>
                                </a:moveTo>
                                <a:lnTo>
                                  <a:pt x="5599557" y="0"/>
                                </a:lnTo>
                                <a:cubicBezTo>
                                  <a:pt x="5629529" y="0"/>
                                  <a:pt x="5653786" y="24384"/>
                                  <a:pt x="5653786" y="54356"/>
                                </a:cubicBezTo>
                                <a:lnTo>
                                  <a:pt x="5653786" y="488569"/>
                                </a:lnTo>
                                <a:cubicBezTo>
                                  <a:pt x="5653786" y="518541"/>
                                  <a:pt x="5629529" y="542798"/>
                                  <a:pt x="5599557" y="542798"/>
                                </a:cubicBezTo>
                                <a:lnTo>
                                  <a:pt x="54280" y="542798"/>
                                </a:lnTo>
                                <a:cubicBezTo>
                                  <a:pt x="24308" y="542798"/>
                                  <a:pt x="0" y="518541"/>
                                  <a:pt x="0" y="488569"/>
                                </a:cubicBezTo>
                                <a:lnTo>
                                  <a:pt x="0" y="54356"/>
                                </a:lnTo>
                                <a:cubicBezTo>
                                  <a:pt x="0" y="24384"/>
                                  <a:pt x="24308" y="0"/>
                                  <a:pt x="54280" y="0"/>
                                </a:cubicBezTo>
                                <a:close/>
                              </a:path>
                            </a:pathLst>
                          </a:custGeom>
                          <a:solidFill>
                            <a:srgbClr val="9F2936">
                              <a:alpha val="80000"/>
                            </a:srgbClr>
                          </a:solidFill>
                          <a:ln w="0" cap="flat">
                            <a:noFill/>
                            <a:miter lim="127000"/>
                          </a:ln>
                          <a:effectLst/>
                        </wps:spPr>
                        <wps:bodyPr/>
                      </wps:wsp>
                      <wps:wsp>
                        <wps:cNvPr id="2016" name="Shape 2016"/>
                        <wps:cNvSpPr/>
                        <wps:spPr>
                          <a:xfrm>
                            <a:off x="0" y="0"/>
                            <a:ext cx="5653786" cy="542798"/>
                          </a:xfrm>
                          <a:custGeom>
                            <a:avLst/>
                            <a:gdLst/>
                            <a:ahLst/>
                            <a:cxnLst/>
                            <a:rect l="0" t="0" r="0" b="0"/>
                            <a:pathLst>
                              <a:path w="5653786" h="542798">
                                <a:moveTo>
                                  <a:pt x="0" y="54356"/>
                                </a:moveTo>
                                <a:cubicBezTo>
                                  <a:pt x="0" y="24384"/>
                                  <a:pt x="24308" y="0"/>
                                  <a:pt x="54280" y="0"/>
                                </a:cubicBezTo>
                                <a:lnTo>
                                  <a:pt x="5599557" y="0"/>
                                </a:lnTo>
                                <a:cubicBezTo>
                                  <a:pt x="5629529" y="0"/>
                                  <a:pt x="5653786" y="24384"/>
                                  <a:pt x="5653786" y="54356"/>
                                </a:cubicBezTo>
                                <a:lnTo>
                                  <a:pt x="5653786" y="488569"/>
                                </a:lnTo>
                                <a:cubicBezTo>
                                  <a:pt x="5653786" y="518541"/>
                                  <a:pt x="5629529" y="542798"/>
                                  <a:pt x="5599557" y="542798"/>
                                </a:cubicBezTo>
                                <a:lnTo>
                                  <a:pt x="54280" y="542798"/>
                                </a:lnTo>
                                <a:cubicBezTo>
                                  <a:pt x="24308" y="542798"/>
                                  <a:pt x="0" y="518541"/>
                                  <a:pt x="0" y="488569"/>
                                </a:cubicBezTo>
                                <a:close/>
                              </a:path>
                            </a:pathLst>
                          </a:custGeom>
                          <a:noFill/>
                          <a:ln w="42501" cap="flat" cmpd="sng" algn="ctr">
                            <a:solidFill>
                              <a:srgbClr val="FFFFFF"/>
                            </a:solidFill>
                            <a:prstDash val="solid"/>
                            <a:round/>
                          </a:ln>
                          <a:effectLst/>
                        </wps:spPr>
                        <wps:bodyPr/>
                      </wps:wsp>
                      <wps:wsp>
                        <wps:cNvPr id="2017" name="Rectangle 2017"/>
                        <wps:cNvSpPr/>
                        <wps:spPr>
                          <a:xfrm>
                            <a:off x="1982343" y="175969"/>
                            <a:ext cx="2244795" cy="269580"/>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PRÓBA BADAWCZA</w:t>
                              </w:r>
                            </w:p>
                          </w:txbxContent>
                        </wps:txbx>
                        <wps:bodyPr horzOverflow="overflow" vert="horz" lIns="0" tIns="0" rIns="0" bIns="0" rtlCol="0">
                          <a:noAutofit/>
                        </wps:bodyPr>
                      </wps:wsp>
                      <wps:wsp>
                        <wps:cNvPr id="2018" name="Rectangle 2018"/>
                        <wps:cNvSpPr/>
                        <wps:spPr>
                          <a:xfrm>
                            <a:off x="3671189" y="175969"/>
                            <a:ext cx="59308" cy="269580"/>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19" name="Shape 2019"/>
                        <wps:cNvSpPr/>
                        <wps:spPr>
                          <a:xfrm>
                            <a:off x="0" y="637286"/>
                            <a:ext cx="1784604" cy="542798"/>
                          </a:xfrm>
                          <a:custGeom>
                            <a:avLst/>
                            <a:gdLst/>
                            <a:ahLst/>
                            <a:cxnLst/>
                            <a:rect l="0" t="0" r="0" b="0"/>
                            <a:pathLst>
                              <a:path w="1784604" h="542798">
                                <a:moveTo>
                                  <a:pt x="54280" y="0"/>
                                </a:moveTo>
                                <a:lnTo>
                                  <a:pt x="1730375" y="0"/>
                                </a:lnTo>
                                <a:cubicBezTo>
                                  <a:pt x="1760347" y="0"/>
                                  <a:pt x="1784604" y="24384"/>
                                  <a:pt x="1784604" y="54356"/>
                                </a:cubicBezTo>
                                <a:lnTo>
                                  <a:pt x="1784604" y="488569"/>
                                </a:lnTo>
                                <a:cubicBezTo>
                                  <a:pt x="1784604" y="518541"/>
                                  <a:pt x="1760347" y="542798"/>
                                  <a:pt x="1730375" y="542798"/>
                                </a:cubicBezTo>
                                <a:lnTo>
                                  <a:pt x="54280" y="542798"/>
                                </a:lnTo>
                                <a:cubicBezTo>
                                  <a:pt x="24308" y="542798"/>
                                  <a:pt x="0" y="518541"/>
                                  <a:pt x="0" y="488569"/>
                                </a:cubicBezTo>
                                <a:lnTo>
                                  <a:pt x="0" y="54356"/>
                                </a:lnTo>
                                <a:cubicBezTo>
                                  <a:pt x="0" y="24384"/>
                                  <a:pt x="24308" y="0"/>
                                  <a:pt x="54280" y="0"/>
                                </a:cubicBezTo>
                                <a:close/>
                              </a:path>
                            </a:pathLst>
                          </a:custGeom>
                          <a:solidFill>
                            <a:srgbClr val="9F2936">
                              <a:alpha val="70196"/>
                            </a:srgbClr>
                          </a:solidFill>
                          <a:ln w="0" cap="flat">
                            <a:noFill/>
                            <a:round/>
                          </a:ln>
                          <a:effectLst/>
                        </wps:spPr>
                        <wps:bodyPr/>
                      </wps:wsp>
                      <wps:wsp>
                        <wps:cNvPr id="2020" name="Shape 2020"/>
                        <wps:cNvSpPr/>
                        <wps:spPr>
                          <a:xfrm>
                            <a:off x="0" y="637286"/>
                            <a:ext cx="1784604" cy="542798"/>
                          </a:xfrm>
                          <a:custGeom>
                            <a:avLst/>
                            <a:gdLst/>
                            <a:ahLst/>
                            <a:cxnLst/>
                            <a:rect l="0" t="0" r="0" b="0"/>
                            <a:pathLst>
                              <a:path w="1784604" h="542798">
                                <a:moveTo>
                                  <a:pt x="0" y="54356"/>
                                </a:moveTo>
                                <a:cubicBezTo>
                                  <a:pt x="0" y="24384"/>
                                  <a:pt x="24308" y="0"/>
                                  <a:pt x="54280" y="0"/>
                                </a:cubicBezTo>
                                <a:lnTo>
                                  <a:pt x="1730375" y="0"/>
                                </a:lnTo>
                                <a:cubicBezTo>
                                  <a:pt x="1760347" y="0"/>
                                  <a:pt x="1784604" y="24384"/>
                                  <a:pt x="1784604" y="54356"/>
                                </a:cubicBezTo>
                                <a:lnTo>
                                  <a:pt x="1784604" y="488569"/>
                                </a:lnTo>
                                <a:cubicBezTo>
                                  <a:pt x="1784604" y="518541"/>
                                  <a:pt x="1760347" y="542798"/>
                                  <a:pt x="1730375" y="542798"/>
                                </a:cubicBezTo>
                                <a:lnTo>
                                  <a:pt x="54280" y="542798"/>
                                </a:lnTo>
                                <a:cubicBezTo>
                                  <a:pt x="24308" y="542798"/>
                                  <a:pt x="0" y="518541"/>
                                  <a:pt x="0" y="488569"/>
                                </a:cubicBezTo>
                                <a:close/>
                              </a:path>
                            </a:pathLst>
                          </a:custGeom>
                          <a:noFill/>
                          <a:ln w="42501" cap="flat" cmpd="sng" algn="ctr">
                            <a:solidFill>
                              <a:srgbClr val="FFFFFF"/>
                            </a:solidFill>
                            <a:prstDash val="solid"/>
                            <a:round/>
                          </a:ln>
                          <a:effectLst/>
                        </wps:spPr>
                        <wps:bodyPr/>
                      </wps:wsp>
                      <wps:wsp>
                        <wps:cNvPr id="2021" name="Rectangle 2021"/>
                        <wps:cNvSpPr/>
                        <wps:spPr>
                          <a:xfrm>
                            <a:off x="260223" y="836626"/>
                            <a:ext cx="1683154"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Dorośli mieszkańcy</w:t>
                              </w:r>
                            </w:p>
                          </w:txbxContent>
                        </wps:txbx>
                        <wps:bodyPr horzOverflow="overflow" vert="horz" lIns="0" tIns="0" rIns="0" bIns="0" rtlCol="0">
                          <a:noAutofit/>
                        </wps:bodyPr>
                      </wps:wsp>
                      <wps:wsp>
                        <wps:cNvPr id="2022" name="Rectangle 2022"/>
                        <wps:cNvSpPr/>
                        <wps:spPr>
                          <a:xfrm>
                            <a:off x="1525397" y="836626"/>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23" name="Shape 2023"/>
                        <wps:cNvSpPr/>
                        <wps:spPr>
                          <a:xfrm>
                            <a:off x="0" y="1274572"/>
                            <a:ext cx="1784604" cy="542798"/>
                          </a:xfrm>
                          <a:custGeom>
                            <a:avLst/>
                            <a:gdLst/>
                            <a:ahLst/>
                            <a:cxnLst/>
                            <a:rect l="0" t="0" r="0" b="0"/>
                            <a:pathLst>
                              <a:path w="1784604" h="542798">
                                <a:moveTo>
                                  <a:pt x="54280" y="0"/>
                                </a:moveTo>
                                <a:lnTo>
                                  <a:pt x="1730375" y="0"/>
                                </a:lnTo>
                                <a:cubicBezTo>
                                  <a:pt x="1760347" y="0"/>
                                  <a:pt x="1784604" y="24384"/>
                                  <a:pt x="1784604" y="54356"/>
                                </a:cubicBezTo>
                                <a:lnTo>
                                  <a:pt x="1784604" y="488569"/>
                                </a:lnTo>
                                <a:cubicBezTo>
                                  <a:pt x="1784604" y="518541"/>
                                  <a:pt x="1760347" y="542798"/>
                                  <a:pt x="1730375" y="542798"/>
                                </a:cubicBezTo>
                                <a:lnTo>
                                  <a:pt x="54280" y="542798"/>
                                </a:lnTo>
                                <a:cubicBezTo>
                                  <a:pt x="24308" y="542798"/>
                                  <a:pt x="0" y="518541"/>
                                  <a:pt x="0" y="488569"/>
                                </a:cubicBezTo>
                                <a:lnTo>
                                  <a:pt x="0" y="54356"/>
                                </a:lnTo>
                                <a:cubicBezTo>
                                  <a:pt x="0" y="24384"/>
                                  <a:pt x="24308" y="0"/>
                                  <a:pt x="54280" y="0"/>
                                </a:cubicBezTo>
                                <a:close/>
                              </a:path>
                            </a:pathLst>
                          </a:custGeom>
                          <a:solidFill>
                            <a:srgbClr val="9F2936">
                              <a:alpha val="50196"/>
                            </a:srgbClr>
                          </a:solidFill>
                          <a:ln w="0" cap="flat">
                            <a:noFill/>
                            <a:round/>
                          </a:ln>
                          <a:effectLst/>
                        </wps:spPr>
                        <wps:bodyPr/>
                      </wps:wsp>
                      <wps:wsp>
                        <wps:cNvPr id="2024" name="Shape 2024"/>
                        <wps:cNvSpPr/>
                        <wps:spPr>
                          <a:xfrm>
                            <a:off x="0" y="1274572"/>
                            <a:ext cx="1784604" cy="542798"/>
                          </a:xfrm>
                          <a:custGeom>
                            <a:avLst/>
                            <a:gdLst/>
                            <a:ahLst/>
                            <a:cxnLst/>
                            <a:rect l="0" t="0" r="0" b="0"/>
                            <a:pathLst>
                              <a:path w="1784604" h="542798">
                                <a:moveTo>
                                  <a:pt x="0" y="54356"/>
                                </a:moveTo>
                                <a:cubicBezTo>
                                  <a:pt x="0" y="24384"/>
                                  <a:pt x="24308" y="0"/>
                                  <a:pt x="54280" y="0"/>
                                </a:cubicBezTo>
                                <a:lnTo>
                                  <a:pt x="1730375" y="0"/>
                                </a:lnTo>
                                <a:cubicBezTo>
                                  <a:pt x="1760347" y="0"/>
                                  <a:pt x="1784604" y="24384"/>
                                  <a:pt x="1784604" y="54356"/>
                                </a:cubicBezTo>
                                <a:lnTo>
                                  <a:pt x="1784604" y="488569"/>
                                </a:lnTo>
                                <a:cubicBezTo>
                                  <a:pt x="1784604" y="518541"/>
                                  <a:pt x="1760347" y="542798"/>
                                  <a:pt x="1730375" y="542798"/>
                                </a:cubicBezTo>
                                <a:lnTo>
                                  <a:pt x="54280" y="542798"/>
                                </a:lnTo>
                                <a:cubicBezTo>
                                  <a:pt x="24308" y="542798"/>
                                  <a:pt x="0" y="518541"/>
                                  <a:pt x="0" y="488569"/>
                                </a:cubicBezTo>
                                <a:close/>
                              </a:path>
                            </a:pathLst>
                          </a:custGeom>
                          <a:noFill/>
                          <a:ln w="42501" cap="flat" cmpd="sng" algn="ctr">
                            <a:solidFill>
                              <a:srgbClr val="FFFFFF"/>
                            </a:solidFill>
                            <a:prstDash val="solid"/>
                            <a:round/>
                          </a:ln>
                          <a:effectLst/>
                        </wps:spPr>
                        <wps:bodyPr/>
                      </wps:wsp>
                      <wps:wsp>
                        <wps:cNvPr id="158597" name="Rectangle 158597"/>
                        <wps:cNvSpPr/>
                        <wps:spPr>
                          <a:xfrm>
                            <a:off x="598551" y="1473912"/>
                            <a:ext cx="224583"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63</w:t>
                              </w:r>
                            </w:p>
                          </w:txbxContent>
                        </wps:txbx>
                        <wps:bodyPr horzOverflow="overflow" vert="horz" lIns="0" tIns="0" rIns="0" bIns="0" rtlCol="0">
                          <a:noAutofit/>
                        </wps:bodyPr>
                      </wps:wsp>
                      <wps:wsp>
                        <wps:cNvPr id="158598" name="Rectangle 158598"/>
                        <wps:cNvSpPr/>
                        <wps:spPr>
                          <a:xfrm>
                            <a:off x="766801" y="1473912"/>
                            <a:ext cx="561457"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osoby</w:t>
                              </w:r>
                            </w:p>
                          </w:txbxContent>
                        </wps:txbx>
                        <wps:bodyPr horzOverflow="overflow" vert="horz" lIns="0" tIns="0" rIns="0" bIns="0" rtlCol="0">
                          <a:noAutofit/>
                        </wps:bodyPr>
                      </wps:wsp>
                      <wps:wsp>
                        <wps:cNvPr id="2026" name="Rectangle 2026"/>
                        <wps:cNvSpPr/>
                        <wps:spPr>
                          <a:xfrm>
                            <a:off x="1186815" y="1473912"/>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27" name="Shape 2027"/>
                        <wps:cNvSpPr/>
                        <wps:spPr>
                          <a:xfrm>
                            <a:off x="1934591" y="637286"/>
                            <a:ext cx="1784604" cy="542798"/>
                          </a:xfrm>
                          <a:custGeom>
                            <a:avLst/>
                            <a:gdLst/>
                            <a:ahLst/>
                            <a:cxnLst/>
                            <a:rect l="0" t="0" r="0" b="0"/>
                            <a:pathLst>
                              <a:path w="1784604" h="542798">
                                <a:moveTo>
                                  <a:pt x="54229" y="0"/>
                                </a:moveTo>
                                <a:lnTo>
                                  <a:pt x="1730375" y="0"/>
                                </a:lnTo>
                                <a:cubicBezTo>
                                  <a:pt x="1760347" y="0"/>
                                  <a:pt x="1784604" y="24384"/>
                                  <a:pt x="1784604" y="54356"/>
                                </a:cubicBezTo>
                                <a:lnTo>
                                  <a:pt x="1784604" y="488569"/>
                                </a:lnTo>
                                <a:cubicBezTo>
                                  <a:pt x="1784604" y="518541"/>
                                  <a:pt x="1760347" y="542798"/>
                                  <a:pt x="1730375" y="542798"/>
                                </a:cubicBezTo>
                                <a:lnTo>
                                  <a:pt x="54229" y="542798"/>
                                </a:lnTo>
                                <a:cubicBezTo>
                                  <a:pt x="24257" y="542798"/>
                                  <a:pt x="0" y="518541"/>
                                  <a:pt x="0" y="488569"/>
                                </a:cubicBezTo>
                                <a:lnTo>
                                  <a:pt x="0" y="54356"/>
                                </a:lnTo>
                                <a:cubicBezTo>
                                  <a:pt x="0" y="24384"/>
                                  <a:pt x="24257" y="0"/>
                                  <a:pt x="54229" y="0"/>
                                </a:cubicBezTo>
                                <a:close/>
                              </a:path>
                            </a:pathLst>
                          </a:custGeom>
                          <a:solidFill>
                            <a:srgbClr val="9F2936">
                              <a:alpha val="70196"/>
                            </a:srgbClr>
                          </a:solidFill>
                          <a:ln w="0" cap="flat">
                            <a:noFill/>
                            <a:round/>
                          </a:ln>
                          <a:effectLst/>
                        </wps:spPr>
                        <wps:bodyPr/>
                      </wps:wsp>
                      <wps:wsp>
                        <wps:cNvPr id="2028" name="Shape 2028"/>
                        <wps:cNvSpPr/>
                        <wps:spPr>
                          <a:xfrm>
                            <a:off x="1934591" y="637286"/>
                            <a:ext cx="1784604" cy="542798"/>
                          </a:xfrm>
                          <a:custGeom>
                            <a:avLst/>
                            <a:gdLst/>
                            <a:ahLst/>
                            <a:cxnLst/>
                            <a:rect l="0" t="0" r="0" b="0"/>
                            <a:pathLst>
                              <a:path w="1784604" h="542798">
                                <a:moveTo>
                                  <a:pt x="0" y="54356"/>
                                </a:moveTo>
                                <a:cubicBezTo>
                                  <a:pt x="0" y="24384"/>
                                  <a:pt x="24257" y="0"/>
                                  <a:pt x="54229" y="0"/>
                                </a:cubicBezTo>
                                <a:lnTo>
                                  <a:pt x="1730375" y="0"/>
                                </a:lnTo>
                                <a:cubicBezTo>
                                  <a:pt x="1760347" y="0"/>
                                  <a:pt x="1784604" y="24384"/>
                                  <a:pt x="1784604" y="54356"/>
                                </a:cubicBezTo>
                                <a:lnTo>
                                  <a:pt x="1784604" y="488569"/>
                                </a:lnTo>
                                <a:cubicBezTo>
                                  <a:pt x="1784604" y="518541"/>
                                  <a:pt x="1760347" y="542798"/>
                                  <a:pt x="1730375" y="542798"/>
                                </a:cubicBezTo>
                                <a:lnTo>
                                  <a:pt x="54229" y="542798"/>
                                </a:lnTo>
                                <a:cubicBezTo>
                                  <a:pt x="24257" y="542798"/>
                                  <a:pt x="0" y="518541"/>
                                  <a:pt x="0" y="488569"/>
                                </a:cubicBezTo>
                                <a:close/>
                              </a:path>
                            </a:pathLst>
                          </a:custGeom>
                          <a:noFill/>
                          <a:ln w="42501" cap="flat" cmpd="sng" algn="ctr">
                            <a:solidFill>
                              <a:srgbClr val="FFFFFF"/>
                            </a:solidFill>
                            <a:prstDash val="solid"/>
                            <a:round/>
                          </a:ln>
                          <a:effectLst/>
                        </wps:spPr>
                        <wps:bodyPr/>
                      </wps:wsp>
                      <wps:wsp>
                        <wps:cNvPr id="2029" name="Rectangle 2029"/>
                        <wps:cNvSpPr/>
                        <wps:spPr>
                          <a:xfrm>
                            <a:off x="2487676" y="836626"/>
                            <a:ext cx="900966"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Uczniowie</w:t>
                              </w:r>
                            </w:p>
                          </w:txbxContent>
                        </wps:txbx>
                        <wps:bodyPr horzOverflow="overflow" vert="horz" lIns="0" tIns="0" rIns="0" bIns="0" rtlCol="0">
                          <a:noAutofit/>
                        </wps:bodyPr>
                      </wps:wsp>
                      <wps:wsp>
                        <wps:cNvPr id="2030" name="Rectangle 2030"/>
                        <wps:cNvSpPr/>
                        <wps:spPr>
                          <a:xfrm>
                            <a:off x="3166237" y="836626"/>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31" name="Shape 2031"/>
                        <wps:cNvSpPr/>
                        <wps:spPr>
                          <a:xfrm>
                            <a:off x="1934591" y="1274572"/>
                            <a:ext cx="1784604" cy="542798"/>
                          </a:xfrm>
                          <a:custGeom>
                            <a:avLst/>
                            <a:gdLst/>
                            <a:ahLst/>
                            <a:cxnLst/>
                            <a:rect l="0" t="0" r="0" b="0"/>
                            <a:pathLst>
                              <a:path w="1784604" h="542798">
                                <a:moveTo>
                                  <a:pt x="54229" y="0"/>
                                </a:moveTo>
                                <a:lnTo>
                                  <a:pt x="1730375" y="0"/>
                                </a:lnTo>
                                <a:cubicBezTo>
                                  <a:pt x="1760347" y="0"/>
                                  <a:pt x="1784604" y="24384"/>
                                  <a:pt x="1784604" y="54356"/>
                                </a:cubicBezTo>
                                <a:lnTo>
                                  <a:pt x="1784604" y="488569"/>
                                </a:lnTo>
                                <a:cubicBezTo>
                                  <a:pt x="1784604" y="518541"/>
                                  <a:pt x="1760347" y="542798"/>
                                  <a:pt x="1730375" y="542798"/>
                                </a:cubicBezTo>
                                <a:lnTo>
                                  <a:pt x="54229" y="542798"/>
                                </a:lnTo>
                                <a:cubicBezTo>
                                  <a:pt x="24257" y="542798"/>
                                  <a:pt x="0" y="518541"/>
                                  <a:pt x="0" y="488569"/>
                                </a:cubicBezTo>
                                <a:lnTo>
                                  <a:pt x="0" y="54356"/>
                                </a:lnTo>
                                <a:cubicBezTo>
                                  <a:pt x="0" y="24384"/>
                                  <a:pt x="24257" y="0"/>
                                  <a:pt x="54229" y="0"/>
                                </a:cubicBezTo>
                                <a:close/>
                              </a:path>
                            </a:pathLst>
                          </a:custGeom>
                          <a:solidFill>
                            <a:srgbClr val="9F2936">
                              <a:alpha val="50196"/>
                            </a:srgbClr>
                          </a:solidFill>
                          <a:ln w="0" cap="flat">
                            <a:noFill/>
                            <a:round/>
                          </a:ln>
                          <a:effectLst/>
                        </wps:spPr>
                        <wps:bodyPr/>
                      </wps:wsp>
                      <wps:wsp>
                        <wps:cNvPr id="2032" name="Shape 2032"/>
                        <wps:cNvSpPr/>
                        <wps:spPr>
                          <a:xfrm>
                            <a:off x="1934591" y="1274572"/>
                            <a:ext cx="1784604" cy="542798"/>
                          </a:xfrm>
                          <a:custGeom>
                            <a:avLst/>
                            <a:gdLst/>
                            <a:ahLst/>
                            <a:cxnLst/>
                            <a:rect l="0" t="0" r="0" b="0"/>
                            <a:pathLst>
                              <a:path w="1784604" h="542798">
                                <a:moveTo>
                                  <a:pt x="0" y="54356"/>
                                </a:moveTo>
                                <a:cubicBezTo>
                                  <a:pt x="0" y="24384"/>
                                  <a:pt x="24257" y="0"/>
                                  <a:pt x="54229" y="0"/>
                                </a:cubicBezTo>
                                <a:lnTo>
                                  <a:pt x="1730375" y="0"/>
                                </a:lnTo>
                                <a:cubicBezTo>
                                  <a:pt x="1760347" y="0"/>
                                  <a:pt x="1784604" y="24384"/>
                                  <a:pt x="1784604" y="54356"/>
                                </a:cubicBezTo>
                                <a:lnTo>
                                  <a:pt x="1784604" y="488569"/>
                                </a:lnTo>
                                <a:cubicBezTo>
                                  <a:pt x="1784604" y="518541"/>
                                  <a:pt x="1760347" y="542798"/>
                                  <a:pt x="1730375" y="542798"/>
                                </a:cubicBezTo>
                                <a:lnTo>
                                  <a:pt x="54229" y="542798"/>
                                </a:lnTo>
                                <a:cubicBezTo>
                                  <a:pt x="24257" y="542798"/>
                                  <a:pt x="0" y="518541"/>
                                  <a:pt x="0" y="488569"/>
                                </a:cubicBezTo>
                                <a:close/>
                              </a:path>
                            </a:pathLst>
                          </a:custGeom>
                          <a:noFill/>
                          <a:ln w="42501" cap="flat" cmpd="sng" algn="ctr">
                            <a:solidFill>
                              <a:srgbClr val="FFFFFF"/>
                            </a:solidFill>
                            <a:prstDash val="solid"/>
                            <a:round/>
                          </a:ln>
                          <a:effectLst/>
                        </wps:spPr>
                        <wps:bodyPr/>
                      </wps:wsp>
                      <wps:wsp>
                        <wps:cNvPr id="158599" name="Rectangle 158599"/>
                        <wps:cNvSpPr/>
                        <wps:spPr>
                          <a:xfrm>
                            <a:off x="2533396" y="1473912"/>
                            <a:ext cx="22377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82</w:t>
                              </w:r>
                            </w:p>
                          </w:txbxContent>
                        </wps:txbx>
                        <wps:bodyPr horzOverflow="overflow" vert="horz" lIns="0" tIns="0" rIns="0" bIns="0" rtlCol="0">
                          <a:noAutofit/>
                        </wps:bodyPr>
                      </wps:wsp>
                      <wps:wsp>
                        <wps:cNvPr id="158600" name="Rectangle 158600"/>
                        <wps:cNvSpPr/>
                        <wps:spPr>
                          <a:xfrm>
                            <a:off x="2701036" y="1473912"/>
                            <a:ext cx="560038"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osoby</w:t>
                              </w:r>
                            </w:p>
                          </w:txbxContent>
                        </wps:txbx>
                        <wps:bodyPr horzOverflow="overflow" vert="horz" lIns="0" tIns="0" rIns="0" bIns="0" rtlCol="0">
                          <a:noAutofit/>
                        </wps:bodyPr>
                      </wps:wsp>
                      <wps:wsp>
                        <wps:cNvPr id="2034" name="Rectangle 2034"/>
                        <wps:cNvSpPr/>
                        <wps:spPr>
                          <a:xfrm>
                            <a:off x="3121660" y="1473912"/>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35" name="Shape 2035"/>
                        <wps:cNvSpPr/>
                        <wps:spPr>
                          <a:xfrm>
                            <a:off x="3869182" y="637286"/>
                            <a:ext cx="1784604" cy="542798"/>
                          </a:xfrm>
                          <a:custGeom>
                            <a:avLst/>
                            <a:gdLst/>
                            <a:ahLst/>
                            <a:cxnLst/>
                            <a:rect l="0" t="0" r="0" b="0"/>
                            <a:pathLst>
                              <a:path w="1784604" h="542798">
                                <a:moveTo>
                                  <a:pt x="54229" y="0"/>
                                </a:moveTo>
                                <a:lnTo>
                                  <a:pt x="1730375" y="0"/>
                                </a:lnTo>
                                <a:cubicBezTo>
                                  <a:pt x="1760347" y="0"/>
                                  <a:pt x="1784604" y="24384"/>
                                  <a:pt x="1784604" y="54356"/>
                                </a:cubicBezTo>
                                <a:lnTo>
                                  <a:pt x="1784604" y="488569"/>
                                </a:lnTo>
                                <a:cubicBezTo>
                                  <a:pt x="1784604" y="518541"/>
                                  <a:pt x="1760347" y="542798"/>
                                  <a:pt x="1730375" y="542798"/>
                                </a:cubicBezTo>
                                <a:lnTo>
                                  <a:pt x="54229" y="542798"/>
                                </a:lnTo>
                                <a:cubicBezTo>
                                  <a:pt x="24257" y="542798"/>
                                  <a:pt x="0" y="518541"/>
                                  <a:pt x="0" y="488569"/>
                                </a:cubicBezTo>
                                <a:lnTo>
                                  <a:pt x="0" y="54356"/>
                                </a:lnTo>
                                <a:cubicBezTo>
                                  <a:pt x="0" y="24384"/>
                                  <a:pt x="24257" y="0"/>
                                  <a:pt x="54229" y="0"/>
                                </a:cubicBezTo>
                                <a:close/>
                              </a:path>
                            </a:pathLst>
                          </a:custGeom>
                          <a:solidFill>
                            <a:srgbClr val="9F2936">
                              <a:alpha val="70196"/>
                            </a:srgbClr>
                          </a:solidFill>
                          <a:ln w="0" cap="flat">
                            <a:noFill/>
                            <a:round/>
                          </a:ln>
                          <a:effectLst/>
                        </wps:spPr>
                        <wps:bodyPr/>
                      </wps:wsp>
                      <wps:wsp>
                        <wps:cNvPr id="2036" name="Shape 2036"/>
                        <wps:cNvSpPr/>
                        <wps:spPr>
                          <a:xfrm>
                            <a:off x="3869182" y="637286"/>
                            <a:ext cx="1784604" cy="542798"/>
                          </a:xfrm>
                          <a:custGeom>
                            <a:avLst/>
                            <a:gdLst/>
                            <a:ahLst/>
                            <a:cxnLst/>
                            <a:rect l="0" t="0" r="0" b="0"/>
                            <a:pathLst>
                              <a:path w="1784604" h="542798">
                                <a:moveTo>
                                  <a:pt x="0" y="54356"/>
                                </a:moveTo>
                                <a:cubicBezTo>
                                  <a:pt x="0" y="24384"/>
                                  <a:pt x="24257" y="0"/>
                                  <a:pt x="54229" y="0"/>
                                </a:cubicBezTo>
                                <a:lnTo>
                                  <a:pt x="1730375" y="0"/>
                                </a:lnTo>
                                <a:cubicBezTo>
                                  <a:pt x="1760347" y="0"/>
                                  <a:pt x="1784604" y="24384"/>
                                  <a:pt x="1784604" y="54356"/>
                                </a:cubicBezTo>
                                <a:lnTo>
                                  <a:pt x="1784604" y="488569"/>
                                </a:lnTo>
                                <a:cubicBezTo>
                                  <a:pt x="1784604" y="518541"/>
                                  <a:pt x="1760347" y="542798"/>
                                  <a:pt x="1730375" y="542798"/>
                                </a:cubicBezTo>
                                <a:lnTo>
                                  <a:pt x="54229" y="542798"/>
                                </a:lnTo>
                                <a:cubicBezTo>
                                  <a:pt x="24257" y="542798"/>
                                  <a:pt x="0" y="518541"/>
                                  <a:pt x="0" y="488569"/>
                                </a:cubicBezTo>
                                <a:close/>
                              </a:path>
                            </a:pathLst>
                          </a:custGeom>
                          <a:noFill/>
                          <a:ln w="42501" cap="flat" cmpd="sng" algn="ctr">
                            <a:solidFill>
                              <a:srgbClr val="FFFFFF"/>
                            </a:solidFill>
                            <a:prstDash val="solid"/>
                            <a:round/>
                          </a:ln>
                          <a:effectLst/>
                        </wps:spPr>
                        <wps:bodyPr/>
                      </wps:wsp>
                      <wps:wsp>
                        <wps:cNvPr id="2037" name="Rectangle 2037"/>
                        <wps:cNvSpPr/>
                        <wps:spPr>
                          <a:xfrm>
                            <a:off x="4070477" y="756107"/>
                            <a:ext cx="1884427"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Sprzedawcy napojów </w:t>
                              </w:r>
                            </w:p>
                          </w:txbxContent>
                        </wps:txbx>
                        <wps:bodyPr horzOverflow="overflow" vert="horz" lIns="0" tIns="0" rIns="0" bIns="0" rtlCol="0">
                          <a:noAutofit/>
                        </wps:bodyPr>
                      </wps:wsp>
                      <wps:wsp>
                        <wps:cNvPr id="2038" name="Rectangle 2038"/>
                        <wps:cNvSpPr/>
                        <wps:spPr>
                          <a:xfrm>
                            <a:off x="4311269" y="917651"/>
                            <a:ext cx="1198518"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alkoholowych</w:t>
                              </w:r>
                            </w:p>
                          </w:txbxContent>
                        </wps:txbx>
                        <wps:bodyPr horzOverflow="overflow" vert="horz" lIns="0" tIns="0" rIns="0" bIns="0" rtlCol="0">
                          <a:noAutofit/>
                        </wps:bodyPr>
                      </wps:wsp>
                      <wps:wsp>
                        <wps:cNvPr id="2039" name="Rectangle 2039"/>
                        <wps:cNvSpPr/>
                        <wps:spPr>
                          <a:xfrm>
                            <a:off x="5212334" y="917651"/>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s:wsp>
                        <wps:cNvPr id="2040" name="Shape 2040"/>
                        <wps:cNvSpPr/>
                        <wps:spPr>
                          <a:xfrm>
                            <a:off x="3833114" y="1275588"/>
                            <a:ext cx="1784604" cy="542798"/>
                          </a:xfrm>
                          <a:custGeom>
                            <a:avLst/>
                            <a:gdLst/>
                            <a:ahLst/>
                            <a:cxnLst/>
                            <a:rect l="0" t="0" r="0" b="0"/>
                            <a:pathLst>
                              <a:path w="1784604" h="542798">
                                <a:moveTo>
                                  <a:pt x="54229" y="0"/>
                                </a:moveTo>
                                <a:lnTo>
                                  <a:pt x="1730375" y="0"/>
                                </a:lnTo>
                                <a:cubicBezTo>
                                  <a:pt x="1760347" y="0"/>
                                  <a:pt x="1784604" y="24257"/>
                                  <a:pt x="1784604" y="54229"/>
                                </a:cubicBezTo>
                                <a:lnTo>
                                  <a:pt x="1784604" y="488442"/>
                                </a:lnTo>
                                <a:cubicBezTo>
                                  <a:pt x="1784604" y="518414"/>
                                  <a:pt x="1760347" y="542798"/>
                                  <a:pt x="1730375" y="542798"/>
                                </a:cubicBezTo>
                                <a:lnTo>
                                  <a:pt x="54229" y="542798"/>
                                </a:lnTo>
                                <a:cubicBezTo>
                                  <a:pt x="24257" y="542798"/>
                                  <a:pt x="0" y="518414"/>
                                  <a:pt x="0" y="488442"/>
                                </a:cubicBezTo>
                                <a:lnTo>
                                  <a:pt x="0" y="54229"/>
                                </a:lnTo>
                                <a:cubicBezTo>
                                  <a:pt x="0" y="24257"/>
                                  <a:pt x="24257" y="0"/>
                                  <a:pt x="54229" y="0"/>
                                </a:cubicBezTo>
                                <a:close/>
                              </a:path>
                            </a:pathLst>
                          </a:custGeom>
                          <a:solidFill>
                            <a:srgbClr val="9F2936">
                              <a:alpha val="50196"/>
                            </a:srgbClr>
                          </a:solidFill>
                          <a:ln w="0" cap="flat">
                            <a:noFill/>
                            <a:round/>
                          </a:ln>
                          <a:effectLst/>
                        </wps:spPr>
                        <wps:bodyPr/>
                      </wps:wsp>
                      <wps:wsp>
                        <wps:cNvPr id="2041" name="Shape 2041"/>
                        <wps:cNvSpPr/>
                        <wps:spPr>
                          <a:xfrm>
                            <a:off x="3833114" y="1275588"/>
                            <a:ext cx="1784604" cy="542798"/>
                          </a:xfrm>
                          <a:custGeom>
                            <a:avLst/>
                            <a:gdLst/>
                            <a:ahLst/>
                            <a:cxnLst/>
                            <a:rect l="0" t="0" r="0" b="0"/>
                            <a:pathLst>
                              <a:path w="1784604" h="542798">
                                <a:moveTo>
                                  <a:pt x="0" y="54229"/>
                                </a:moveTo>
                                <a:cubicBezTo>
                                  <a:pt x="0" y="24257"/>
                                  <a:pt x="24257" y="0"/>
                                  <a:pt x="54229" y="0"/>
                                </a:cubicBezTo>
                                <a:lnTo>
                                  <a:pt x="1730375" y="0"/>
                                </a:lnTo>
                                <a:cubicBezTo>
                                  <a:pt x="1760347" y="0"/>
                                  <a:pt x="1784604" y="24257"/>
                                  <a:pt x="1784604" y="54229"/>
                                </a:cubicBezTo>
                                <a:lnTo>
                                  <a:pt x="1784604" y="488442"/>
                                </a:lnTo>
                                <a:cubicBezTo>
                                  <a:pt x="1784604" y="518414"/>
                                  <a:pt x="1760347" y="542798"/>
                                  <a:pt x="1730375" y="542798"/>
                                </a:cubicBezTo>
                                <a:lnTo>
                                  <a:pt x="54229" y="542798"/>
                                </a:lnTo>
                                <a:cubicBezTo>
                                  <a:pt x="24257" y="542798"/>
                                  <a:pt x="0" y="518414"/>
                                  <a:pt x="0" y="488442"/>
                                </a:cubicBezTo>
                                <a:close/>
                              </a:path>
                            </a:pathLst>
                          </a:custGeom>
                          <a:noFill/>
                          <a:ln w="42501" cap="flat" cmpd="sng" algn="ctr">
                            <a:solidFill>
                              <a:srgbClr val="FFFFFF"/>
                            </a:solidFill>
                            <a:prstDash val="solid"/>
                            <a:round/>
                          </a:ln>
                          <a:effectLst/>
                        </wps:spPr>
                        <wps:bodyPr/>
                      </wps:wsp>
                      <wps:wsp>
                        <wps:cNvPr id="158601" name="Rectangle 158601"/>
                        <wps:cNvSpPr/>
                        <wps:spPr>
                          <a:xfrm>
                            <a:off x="4511548" y="1474801"/>
                            <a:ext cx="1122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5</w:t>
                              </w:r>
                            </w:p>
                          </w:txbxContent>
                        </wps:txbx>
                        <wps:bodyPr horzOverflow="overflow" vert="horz" lIns="0" tIns="0" rIns="0" bIns="0" rtlCol="0">
                          <a:noAutofit/>
                        </wps:bodyPr>
                      </wps:wsp>
                      <wps:wsp>
                        <wps:cNvPr id="158602" name="Rectangle 158602"/>
                        <wps:cNvSpPr/>
                        <wps:spPr>
                          <a:xfrm>
                            <a:off x="4595368" y="1474801"/>
                            <a:ext cx="457881"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osób</w:t>
                              </w:r>
                            </w:p>
                          </w:txbxContent>
                        </wps:txbx>
                        <wps:bodyPr horzOverflow="overflow" vert="horz" lIns="0" tIns="0" rIns="0" bIns="0" rtlCol="0">
                          <a:noAutofit/>
                        </wps:bodyPr>
                      </wps:wsp>
                      <wps:wsp>
                        <wps:cNvPr id="2043" name="Rectangle 2043"/>
                        <wps:cNvSpPr/>
                        <wps:spPr>
                          <a:xfrm>
                            <a:off x="4939792" y="1474801"/>
                            <a:ext cx="44592" cy="202692"/>
                          </a:xfrm>
                          <a:prstGeom prst="rect">
                            <a:avLst/>
                          </a:prstGeom>
                          <a:ln>
                            <a:noFill/>
                          </a:ln>
                        </wps:spPr>
                        <wps:txbx>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15B236D" id="Group 158761" o:spid="_x0000_s1026" style="width:449.45pt;height:146.65pt;mso-position-horizontal-relative:char;mso-position-vertical-relative:line" coordsize="57082,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">
                <v:rect id="Rectangle 1937" o:spid="_x0000_s1027" style="position:absolute;left:56747;top:1709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15" o:spid="_x0000_s1028" style="position:absolute;width:56537;height:5427;visibility:visible;mso-wrap-style:square;v-text-anchor:top" coordsize="5653786,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vDcUA&#10;AADdAAAADwAAAGRycy9kb3ducmV2LnhtbESP0WoCMRRE3wv9h3ALfdOsQltdjaKCYKG2uPoBl811&#10;s+3mZk1SXf/eFIQ+DjNzhpnOO9uIM/lQO1Yw6GcgiEuna64UHPbr3ghEiMgaG8ek4EoB5rPHhynm&#10;2l14R+ciViJBOOSowMTY5lKG0pDF0HctcfKOzluMSfpKao+XBLeNHGbZq7RYc1ow2NLKUPlT/FoF&#10;xdf3eHu6vrvSvH1uPtCb3ckulXp+6hYTEJG6+B++tzdawTAbvMDfm/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u8NxQAAAN0AAAAPAAAAAAAAAAAAAAAAAJgCAABkcnMv&#10;ZG93bnJldi54bWxQSwUGAAAAAAQABAD1AAAAigMAAAAA&#10;" path="m54280,l5599557,v29972,,54229,24384,54229,54356l5653786,488569v,29972,-24257,54229,-54229,54229l54280,542798c24308,542798,,518541,,488569l,54356c,24384,24308,,54280,xe" fillcolor="#9f2936" stroked="f" strokeweight="0">
                  <v:fill opacity="52428f"/>
                  <v:stroke miterlimit="83231f" joinstyle="miter"/>
                  <v:path arrowok="t" textboxrect="0,0,5653786,542798"/>
                </v:shape>
                <v:shape id="Shape 2016" o:spid="_x0000_s1029" style="position:absolute;width:56537;height:5427;visibility:visible;mso-wrap-style:square;v-text-anchor:top" coordsize="5653786,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e8YA&#10;AADdAAAADwAAAGRycy9kb3ducmV2LnhtbESPwWrDMBBE74X8g9hAb40cH0xwo4QSSOilCXF76W2x&#10;NpZba2Uk1Xby9VGh0OMwM2+Y9XaynRjIh9axguUiA0FcO91yo+Djff+0AhEissbOMSm4UoDtZvaw&#10;xlK7kc80VLERCcKhRAUmxr6UMtSGLIaF64mTd3HeYkzSN1J7HBPcdjLPskJabDktGOxpZ6j+rn6s&#10;gsv1diw+x8Mpt94M1dekd7fjm1KP8+nlGUSkKf6H/9qvWkGeLQv4fZ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e8YAAADdAAAADwAAAAAAAAAAAAAAAACYAgAAZHJz&#10;L2Rvd25yZXYueG1sUEsFBgAAAAAEAAQA9QAAAIsDAAAAAA==&#10;" path="m,54356c,24384,24308,,54280,l5599557,v29972,,54229,24384,54229,54356l5653786,488569v,29972,-24257,54229,-54229,54229l54280,542798c24308,542798,,518541,,488569l,54356xe" filled="f" strokecolor="white" strokeweight="1.1806mm">
                  <v:path arrowok="t" textboxrect="0,0,5653786,542798"/>
                </v:shape>
                <v:rect id="Rectangle 2017" o:spid="_x0000_s1030" style="position:absolute;left:19823;top:1759;width:2244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ZMcYA&#10;AADdAAAADwAAAGRycy9kb3ducmV2LnhtbESPT4vCMBTE74LfITxhb5rqwT/VKKIrety1gnp7NM+2&#10;2LyUJmu7fvrNguBxmJnfMItVa0rxoNoVlhUMBxEI4tTqgjMFp2TXn4JwHlljaZkU/JKD1bLbWWCs&#10;bcPf9Dj6TAQIuxgV5N5XsZQuzcmgG9iKOHg3Wxv0QdaZ1DU2AW5KOYqisTRYcFjIsaJNTun9+GMU&#10;7KfV+nKwzyYrP6/789d5tk1mXqmPXrueg/DU+nf41T5oBaNoO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ZMcYAAADdAAAADwAAAAAAAAAAAAAAAACYAgAAZHJz&#10;L2Rvd25yZXYueG1sUEsFBgAAAAAEAAQA9QAAAIsDA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PRÓBA BADAWCZA</w:t>
                        </w:r>
                      </w:p>
                    </w:txbxContent>
                  </v:textbox>
                </v:rect>
                <v:rect id="Rectangle 2018" o:spid="_x0000_s1031" style="position:absolute;left:36711;top:1759;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NQ8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5NQ8MAAADdAAAADwAAAAAAAAAAAAAAAACYAgAAZHJzL2Rv&#10;d25yZXYueG1sUEsFBgAAAAAEAAQA9QAAAIgDA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19" o:spid="_x0000_s1032" style="position:absolute;top:6372;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LMcA&#10;AADdAAAADwAAAGRycy9kb3ducmV2LnhtbESPW2sCMRSE34X+h3AKvmlWoVK3Rim94ILtg5eij4fN&#10;6SZ0c7Js4rr+e1Mo9HGYmW+Yxap3teioDdazgsk4A0Fcem25UnDYv48eQYSIrLH2TAquFGC1vBss&#10;MNf+wlvqdrESCcIhRwUmxiaXMpSGHIaxb4iT9+1bhzHJtpK6xUuCu1pOs2wmHVpOCwYbejFU/uzO&#10;TsHJ7t/kx3pdFJ9fYWseXruj3XRKDe/75ycQkfr4H/5rF1rBNJvM4fdNeg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bUizHAAAA3QAAAA8AAAAAAAAAAAAAAAAAmAIAAGRy&#10;cy9kb3ducmV2LnhtbFBLBQYAAAAABAAEAPUAAACMAwAAAAA=&#10;" path="m54280,l1730375,v29972,,54229,24384,54229,54356l1784604,488569v,29972,-24257,54229,-54229,54229l54280,542798c24308,542798,,518541,,488569l,54356c,24384,24308,,54280,xe" fillcolor="#9f2936" stroked="f" strokeweight="0">
                  <v:fill opacity="46003f"/>
                  <v:path arrowok="t" textboxrect="0,0,1784604,542798"/>
                </v:shape>
                <v:shape id="Shape 2020" o:spid="_x0000_s1033" style="position:absolute;top:6372;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EO78A&#10;AADdAAAADwAAAGRycy9kb3ducmV2LnhtbERPy4rCMBTdC/MP4Q6409QOiFSjSGFgtlY37i7NbVOm&#10;uek06UO/frIQXB7O+3CabStG6n3jWMFmnYAgLp1uuFZwu36vdiB8QNbYOiYFD/JwOn4sDphpN/GF&#10;xiLUIoawz1CBCaHLpPSlIYt+7TriyFWutxgi7Gupe5xiuG1lmiRbabHh2GCwo9xQ+VsMVkFejPfB&#10;0Nd883Vbsf27Pqf0qdTycz7vQQSaw1v8cv9oBWmSxv3xTXwC8vg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tcQ7vwAAAN0AAAAPAAAAAAAAAAAAAAAAAJgCAABkcnMvZG93bnJl&#10;di54bWxQSwUGAAAAAAQABAD1AAAAhAMAAAAA&#10;" path="m,54356c,24384,24308,,54280,l1730375,v29972,,54229,24384,54229,54356l1784604,488569v,29972,-24257,54229,-54229,54229l54280,542798c24308,542798,,518541,,488569l,54356xe" filled="f" strokecolor="white" strokeweight="1.1806mm">
                  <v:path arrowok="t" textboxrect="0,0,1784604,542798"/>
                </v:shape>
                <v:rect id="Rectangle 2021" o:spid="_x0000_s1034" style="position:absolute;left:2602;top:8366;width:1683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Dorośli mieszkańcy</w:t>
                        </w:r>
                      </w:p>
                    </w:txbxContent>
                  </v:textbox>
                </v:rect>
                <v:rect id="Rectangle 2022" o:spid="_x0000_s1035" style="position:absolute;left:15253;top:836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FMUA&#10;AADdAAAADwAAAGRycy9kb3ducmV2LnhtbESPT4vCMBTE74LfITzBm6b2sGjXKLIqelz/QNfbo3m2&#10;ZZuX0mRt3U9vBMHjMDO/YebLzlTiRo0rLSuYjCMQxJnVJecKzqftaArCeWSNlWVScCcHy0W/N8dE&#10;25YPdDv6XAQIuwQVFN7XiZQuK8igG9uaOHhX2xj0QTa51A22AW4qGUfRhzRYclgosKavgrLf459R&#10;sJvWq5+9/W/zanPZpd/pbH2aeaWGg271CcJT59/hV3uvFcRRH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rAUxQAAAN0AAAAPAAAAAAAAAAAAAAAAAJgCAABkcnMv&#10;ZG93bnJldi54bWxQSwUGAAAAAAQABAD1AAAAigM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23" o:spid="_x0000_s1036" style="position:absolute;top:12745;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1gsYA&#10;AADdAAAADwAAAGRycy9kb3ducmV2LnhtbESPT2sCMRTE74V+h/AKvdVs11Z0NYpYpBbx4N/zY/Pc&#10;XZq8bDepxm/fFAo9DjPzG2Yyi9aIC3W+cazguZeBIC6dbrhScNgvn4YgfEDWaByTght5mE3v7yZY&#10;aHflLV12oRIJwr5ABXUIbSGlL2uy6HuuJU7e2XUWQ5JdJXWH1wS3RuZZNpAWG04LNba0qKn83H1b&#10;BV9mFN9euT/6cH4ZTy+b43u5Nko9PsT5GESgGP7Df+2VVpBneR9+36Qn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q1gsYAAADdAAAADwAAAAAAAAAAAAAAAACYAgAAZHJz&#10;L2Rvd25yZXYueG1sUEsFBgAAAAAEAAQA9QAAAIsDAAAAAA==&#10;" path="m54280,l1730375,v29972,,54229,24384,54229,54356l1784604,488569v,29972,-24257,54229,-54229,54229l54280,542798c24308,542798,,518541,,488569l,54356c,24384,24308,,54280,xe" fillcolor="#9f2936" stroked="f" strokeweight="0">
                  <v:fill opacity="32896f"/>
                  <v:path arrowok="t" textboxrect="0,0,1784604,542798"/>
                </v:shape>
                <v:shape id="Shape 2024" o:spid="_x0000_s1037" style="position:absolute;top:12745;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OMIA&#10;AADdAAAADwAAAGRycy9kb3ducmV2LnhtbESPQYvCMBSE78L+h/CEvdnUroh0jSLCgtetXrw9mmdT&#10;tnmpTWyrv34jCB6HmfmGWW9H24ieOl87VjBPUhDEpdM1VwpOx5/ZCoQPyBobx6TgTh62m4/JGnPt&#10;Bv6lvgiViBD2OSowIbS5lL40ZNEnriWO3sV1FkOUXSV1h0OE20ZmabqUFmuOCwZb2hsq/4qbVbAv&#10;+vPN0Nd48lVzYXs9PobsodTndNx9gwg0hnf41T5oBVmaLeD5Jj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sI4wgAAAN0AAAAPAAAAAAAAAAAAAAAAAJgCAABkcnMvZG93&#10;bnJldi54bWxQSwUGAAAAAAQABAD1AAAAhwMAAAAA&#10;" path="m,54356c,24384,24308,,54280,l1730375,v29972,,54229,24384,54229,54356l1784604,488569v,29972,-24257,54229,-54229,54229l54280,542798c24308,542798,,518541,,488569l,54356xe" filled="f" strokecolor="white" strokeweight="1.1806mm">
                  <v:path arrowok="t" textboxrect="0,0,1784604,542798"/>
                </v:shape>
                <v:rect id="Rectangle 158597" o:spid="_x0000_s1038" style="position:absolute;left:5985;top:14739;width:22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uLMQA&#10;AADfAAAADwAAAGRycy9kb3ducmV2LnhtbERPy2rCQBTdC/2H4Rbc6aSCmqSOIlXRpY+C7e6SuU1C&#10;M3dCZjSxX98RBJeH854tOlOJKzWutKzgbRiBIM6sLjlX8HnaDGIQziNrrCyTghs5WMxfejNMtW35&#10;QNejz0UIYZeigsL7OpXSZQUZdENbEwfuxzYGfYBNLnWDbQg3lRxF0UQaLDk0FFjTR0HZ7/FiFGzj&#10;evm1s39tXq2/t+f9OVmdEq9U/7VbvoPw1Pmn+OHe6TB/HI+TK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bizEAAAA3wAAAA8AAAAAAAAAAAAAAAAAmAIAAGRycy9k&#10;b3ducmV2LnhtbFBLBQYAAAAABAAEAPUAAACJ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63</w:t>
                        </w:r>
                      </w:p>
                    </w:txbxContent>
                  </v:textbox>
                </v:rect>
                <v:rect id="Rectangle 158598" o:spid="_x0000_s1039" style="position:absolute;left:7668;top:14739;width:56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6XsQA&#10;AADfAAAADwAAAGRycy9kb3ducmV2LnhtbERPS2vCQBC+F/oflin0VjcWLEl0FekDPVoV1NuQHZNg&#10;djZktybtr3cOBY8f33u2GFyjrtSF2rOB8SgBRVx4W3NpYL/7eklBhYhssfFMBn4pwGL++DDD3Pqe&#10;v+m6jaWSEA45GqhibHOtQ1GRwzDyLbFwZ985jAK7UtsOewl3jX5NkjftsGZpqLCl94qKy/bHGVil&#10;7fK49n992XyeVofNIfvYZdGY56dhOQUVaYh38b97bWX+JJ1kMlj+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2+l7EAAAA3wAAAA8AAAAAAAAAAAAAAAAAmAIAAGRycy9k&#10;b3ducmV2LnhtbFBLBQYAAAAABAAEAPUAAACJ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osoby</w:t>
                        </w:r>
                      </w:p>
                    </w:txbxContent>
                  </v:textbox>
                </v:rect>
                <v:rect id="Rectangle 2026" o:spid="_x0000_s1040" style="position:absolute;left:11868;top:1473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2F8UA&#10;AADdAAAADwAAAGRycy9kb3ducmV2LnhtbESPT4vCMBTE7wv7HcJb8Lam9iBajSLuih79s9D19mie&#10;bbF5KU201U9vBMHjMDO/YabzzlTiSo0rLSsY9CMQxJnVJecK/g6r7xEI55E1VpZJwY0czGefH1NM&#10;tG15R9e9z0WAsEtQQeF9nUjpsoIMur6tiYN3so1BH2STS91gG+CmknEUDaXBksNCgTUtC8rO+4tR&#10;sB7Vi/+Nvbd59Xtcp9t0/HMYe6V6X91iAsJT59/hV3ujFcRR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bYXxQAAAN0AAAAPAAAAAAAAAAAAAAAAAJgCAABkcnMv&#10;ZG93bnJldi54bWxQSwUGAAAAAAQABAD1AAAAigM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27" o:spid="_x0000_s1041" style="position:absolute;left:19345;top:6372;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peMcA&#10;AADdAAAADwAAAGRycy9kb3ducmV2LnhtbESPT0sDMRTE7wW/Q3iCtzbbhapsm5aili5oD/1HPT42&#10;z01w87Js4nb99kYQPA4z8xtmsRpcI3rqgvWsYDrJQBBXXluuFZyOm/EjiBCRNTaeScE3BVgtb0YL&#10;LLS/8p76Q6xFgnAoUIGJsS2kDJUhh2HiW+LkffjOYUyyq6Xu8JrgrpF5lt1Lh5bTgsGWngxVn4cv&#10;p+DdHl/k23Zblrtz2JvZc3+xr71Sd7fDeg4i0hD/w3/tUivIs/wB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kqXjHAAAA3QAAAA8AAAAAAAAAAAAAAAAAmAIAAGRy&#10;cy9kb3ducmV2LnhtbFBLBQYAAAAABAAEAPUAAACMAwAAAAA=&#10;" path="m54229,l1730375,v29972,,54229,24384,54229,54356l1784604,488569v,29972,-24257,54229,-54229,54229l54229,542798c24257,542798,,518541,,488569l,54356c,24384,24257,,54229,xe" fillcolor="#9f2936" stroked="f" strokeweight="0">
                  <v:fill opacity="46003f"/>
                  <v:path arrowok="t" textboxrect="0,0,1784604,542798"/>
                </v:shape>
                <v:shape id="Shape 2028" o:spid="_x0000_s1042" style="position:absolute;left:19345;top:6372;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IPb8A&#10;AADdAAAADwAAAGRycy9kb3ducmV2LnhtbERPy4rCMBTdC/MP4Q6409QOiFSjSGFgtlY37i7NbVOm&#10;uek06UO/frIQXB7O+3CabStG6n3jWMFmnYAgLp1uuFZwu36vdiB8QNbYOiYFD/JwOn4sDphpN/GF&#10;xiLUIoawz1CBCaHLpPSlIYt+7TriyFWutxgi7Gupe5xiuG1lmiRbabHh2GCwo9xQ+VsMVkFejPfB&#10;0Nd883Vbsf27Pqf0qdTycz7vQQSaw1v8cv9oBWmSxrnxTXwC8vg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8g9vwAAAN0AAAAPAAAAAAAAAAAAAAAAAJgCAABkcnMvZG93bnJl&#10;di54bWxQSwUGAAAAAAQABAD1AAAAhAMAAAAA&#10;" path="m,54356c,24384,24257,,54229,l1730375,v29972,,54229,24384,54229,54356l1784604,488569v,29972,-24257,54229,-54229,54229l54229,542798c24257,542798,,518541,,488569l,54356xe" filled="f" strokecolor="white" strokeweight="1.1806mm">
                  <v:path arrowok="t" textboxrect="0,0,1784604,542798"/>
                </v:shape>
                <v:rect id="Rectangle 2029" o:spid="_x0000_s1043" style="position:absolute;left:24876;top:8366;width:901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iZcYA&#10;AADdAAAADwAAAGRycy9kb3ducmV2LnhtbESPQWvCQBSE7wX/w/IEb83GHEoSXUVqizlaLcTeHtnX&#10;JDT7NmS3Jvrru4VCj8PMfMOst5PpxJUG11pWsIxiEMSV1S3XCt7Pr48pCOeRNXaWScGNHGw3s4c1&#10;5tqO/EbXk69FgLDLUUHjfZ9L6aqGDLrI9sTB+7SDQR/kUEs94BjgppNJHD9Jgy2HhQZ7em6o+jp9&#10;GwWHtN9dCnsf6+7l41Aey2x/zrxSi/m0W4HwNPn/8F+70AqSO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iZcYAAADdAAAADwAAAAAAAAAAAAAAAACYAgAAZHJz&#10;L2Rvd25yZXYueG1sUEsFBgAAAAAEAAQA9QAAAIsDA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Uczniowie</w:t>
                        </w:r>
                      </w:p>
                    </w:txbxContent>
                  </v:textbox>
                </v:rect>
                <v:rect id="Rectangle 2030" o:spid="_x0000_s1044" style="position:absolute;left:31662;top:836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dJcQA&#10;AADdAAAADwAAAGRycy9kb3ducmV2LnhtbERPTWvCQBC9C/6HZYTedNMU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HSXEAAAA3QAAAA8AAAAAAAAAAAAAAAAAmAIAAGRycy9k&#10;b3ducmV2LnhtbFBLBQYAAAAABAAEAPUAAACJ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31" o:spid="_x0000_s1045" style="position:absolute;left:19345;top:12745;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Ys8YA&#10;AADdAAAADwAAAGRycy9kb3ducmV2LnhtbESPW2sCMRSE34X+h3AKvmnWS0vdGkUUUSl9qL08Hzan&#10;u0uTk3UTNf57UxB8HGbmG2Y6j9aIE7W+dqxg0M9AEBdO11wq+Ppc915A+ICs0TgmBRfyMJ89dKaY&#10;a3fmDzrtQykShH2OCqoQmlxKX1Rk0fddQ5y8X9daDEm2pdQtnhPcGjnMsmdpsea0UGFDy4qKv/3R&#10;KjiYSVw98Wiyc34df8bv35vizSjVfYyLVxCBYriHb+2tVjDMRgP4f5Oe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0Ys8YAAADdAAAADwAAAAAAAAAAAAAAAACYAgAAZHJz&#10;L2Rvd25yZXYueG1sUEsFBgAAAAAEAAQA9QAAAIsDAAAAAA==&#10;" path="m54229,l1730375,v29972,,54229,24384,54229,54356l1784604,488569v,29972,-24257,54229,-54229,54229l54229,542798c24257,542798,,518541,,488569l,54356c,24384,24257,,54229,xe" fillcolor="#9f2936" stroked="f" strokeweight="0">
                  <v:fill opacity="32896f"/>
                  <v:path arrowok="t" textboxrect="0,0,1784604,542798"/>
                </v:shape>
                <v:shape id="Shape 2032" o:spid="_x0000_s1046" style="position:absolute;left:19345;top:12745;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pCsMA&#10;AADdAAAADwAAAGRycy9kb3ducmV2LnhtbESPwWrDMBBE74X8g9hAbrVcG0pxooQSCORaO5feFmtt&#10;mVor11JsN18fBQI9DjPzhtkdFtuLiUbfOVbwlqQgiGunO24VXKrT6wcIH5A19o5JwR95OOxXLzss&#10;tJv5i6YytCJC2BeowIQwFFL62pBFn7iBOHqNGy2GKMdW6hHnCLe9zNL0XVrsOC4YHOhoqP4pr1bB&#10;sZy+r4by5eLbvmH7W93m7KbUZr18bkEEWsJ/+Nk+awVZmmfweBOf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JpCsMAAADdAAAADwAAAAAAAAAAAAAAAACYAgAAZHJzL2Rv&#10;d25yZXYueG1sUEsFBgAAAAAEAAQA9QAAAIgDAAAAAA==&#10;" path="m,54356c,24384,24257,,54229,l1730375,v29972,,54229,24384,54229,54356l1784604,488569v,29972,-24257,54229,-54229,54229l54229,542798c24257,542798,,518541,,488569l,54356xe" filled="f" strokecolor="white" strokeweight="1.1806mm">
                  <v:path arrowok="t" textboxrect="0,0,1784604,542798"/>
                </v:shape>
                <v:rect id="Rectangle 158599" o:spid="_x0000_s1047" style="position:absolute;left:25333;top:14739;width:223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fxcUA&#10;AADfAAAADwAAAGRycy9kb3ducmV2LnhtbERPTWvCQBC9F/wPywi91Y0FJUmzEdEWPVZTsL0N2WkS&#10;zM6G7Nak/vquIPT4eN/ZajStuFDvGssK5rMIBHFpdcOVgo/i7SkG4TyyxtYyKfglB6t88pBhqu3A&#10;B7ocfSVCCLsUFdTed6mUrqzJoJvZjjhw37Y36APsK6l7HEK4aeVzFC2lwYZDQ40dbWoqz8cfo2AX&#10;d+vPvb0OVfv6tTu9n5JtkXilHqfj+gWEp9H/i+/uvQ7zF/EiSeD2JwC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FxQAAAN8AAAAPAAAAAAAAAAAAAAAAAJgCAABkcnMv&#10;ZG93bnJldi54bWxQSwUGAAAAAAQABAD1AAAAigM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82</w:t>
                        </w:r>
                      </w:p>
                    </w:txbxContent>
                  </v:textbox>
                </v:rect>
                <v:rect id="Rectangle 158600" o:spid="_x0000_s1048" style="position:absolute;left:27010;top:14739;width:560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Co8QA&#10;AADfAAAADwAAAGRycy9kb3ducmV2LnhtbERPTWvCQBC9F/oflin0VjcWKkl0FdGKHq0WbG9DdkyC&#10;2dmQXU3aX+8cCj0+3vdsMbhG3agLtWcD41ECirjwtubSwOdx85KCChHZYuOZDPxQgMX88WGGufU9&#10;f9DtEEslIRxyNFDF2OZah6Iih2HkW2Lhzr5zGAV2pbYd9hLuGv2aJBPtsGZpqLClVUXF5XB1BrZp&#10;u/za+d++bN6/t6f9KVsfs2jM89OwnIKKNMR/8Z97Z2X+WzpJ5I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AqPEAAAA3wAAAA8AAAAAAAAAAAAAAAAAmAIAAGRycy9k&#10;b3ducmV2LnhtbFBLBQYAAAAABAAEAPUAAACJ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osoby</w:t>
                        </w:r>
                      </w:p>
                    </w:txbxContent>
                  </v:textbox>
                </v:rect>
                <v:rect id="Rectangle 2034" o:spid="_x0000_s1049" style="position:absolute;left:31216;top:1473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bJ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ybHAAAA3QAAAA8AAAAAAAAAAAAAAAAAmAIAAGRy&#10;cy9kb3ducmV2LnhtbFBLBQYAAAAABAAEAPUAAACM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35" o:spid="_x0000_s1050" style="position:absolute;left:38691;top:6372;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ESccA&#10;AADdAAAADwAAAGRycy9kb3ducmV2LnhtbESPW2sCMRSE34X+h3AKfdNsLYpsjVJ6wYXqg5eij4fN&#10;6SZ0c7Js0nX77xtB8HGYmW+Y+bJ3teioDdazgsdRBoK49NpypeCw/xjOQISIrLH2TAr+KMBycTeY&#10;Y679mbfU7WIlEoRDjgpMjE0uZSgNOQwj3xAn79u3DmOSbSV1i+cEd7UcZ9lUOrScFgw29Gqo/Nn9&#10;OgUnu3+X69WqKDZfYWsmb93RfnZKPdz3L88gIvXxFr62C61gnD1N4PImPQ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BEnHAAAA3QAAAA8AAAAAAAAAAAAAAAAAmAIAAGRy&#10;cy9kb3ducmV2LnhtbFBLBQYAAAAABAAEAPUAAACMAwAAAAA=&#10;" path="m54229,l1730375,v29972,,54229,24384,54229,54356l1784604,488569v,29972,-24257,54229,-54229,54229l54229,542798c24257,542798,,518541,,488569l,54356c,24384,24257,,54229,xe" fillcolor="#9f2936" stroked="f" strokeweight="0">
                  <v:fill opacity="46003f"/>
                  <v:path arrowok="t" textboxrect="0,0,1784604,542798"/>
                </v:shape>
                <v:shape id="Shape 2036" o:spid="_x0000_s1051" style="position:absolute;left:38691;top:6372;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vCcEA&#10;AADdAAAADwAAAGRycy9kb3ducmV2LnhtbESPQYvCMBSE7wv+h/AEb2tqBZGuUUQQvFq9eHs0z6Zs&#10;81Kb2FZ/vREEj8PMfMOsNoOtRUetrxwrmE0TEMSF0xWXCs6n/e8ShA/IGmvHpOBBHjbr0c8KM+16&#10;PlKXh1JECPsMFZgQmkxKXxiy6KeuIY7e1bUWQ5RtKXWLfYTbWqZJspAWK44LBhvaGSr+87tVsMu7&#10;y93QfDj7sr6yvZ2effpUajIetn8gAg3hG/60D1pBmswX8H4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bwnBAAAA3QAAAA8AAAAAAAAAAAAAAAAAmAIAAGRycy9kb3du&#10;cmV2LnhtbFBLBQYAAAAABAAEAPUAAACGAwAAAAA=&#10;" path="m,54356c,24384,24257,,54229,l1730375,v29972,,54229,24384,54229,54356l1784604,488569v,29972,-24257,54229,-54229,54229l54229,542798c24257,542798,,518541,,488569l,54356xe" filled="f" strokecolor="white" strokeweight="1.1806mm">
                  <v:path arrowok="t" textboxrect="0,0,1784604,542798"/>
                </v:shape>
                <v:rect id="Rectangle 2037" o:spid="_x0000_s1052" style="position:absolute;left:40704;top:7561;width:1884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Sprzedawcy napojów </w:t>
                        </w:r>
                      </w:p>
                    </w:txbxContent>
                  </v:textbox>
                </v:rect>
                <v:rect id="Rectangle 2038" o:spid="_x0000_s1053" style="position:absolute;left:43112;top:9176;width:1198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RI8QA&#10;AADdAAAADwAAAGRycy9kb3ducmV2LnhtbERPTWvCQBC9C/6HZYTedNMU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SPEAAAA3QAAAA8AAAAAAAAAAAAAAAAAmAIAAGRycy9k&#10;b3ducmV2LnhtbFBLBQYAAAAABAAEAPUAAACJ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alkoholowych</w:t>
                        </w:r>
                      </w:p>
                    </w:txbxContent>
                  </v:textbox>
                </v:rect>
                <v:rect id="Rectangle 2039" o:spid="_x0000_s1054" style="position:absolute;left:52123;top:917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v:shape id="Shape 2040" o:spid="_x0000_s1055" style="position:absolute;left:38331;top:12755;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OVcIA&#10;AADdAAAADwAAAGRycy9kb3ducmV2LnhtbERPTWsCMRC9F/wPYQRvNVtrpa5GkRbRIh606nnYTHcX&#10;k8l2EzX+e3Mo9Ph439N5tEZcqfW1YwUv/QwEceF0zaWCw/fy+R2ED8gajWNScCcP81nnaYq5djfe&#10;0XUfSpFC2OeooAqhyaX0RUUWfd81xIn7ca3FkGBbSt3iLYVbIwdZNpIWa04NFTb0UVFx3l+sgl8z&#10;jp9v/Dr+cn4ZT8PtcVVsjFK9blxMQASK4V/8515rBYNsmPanN+kJ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85VwgAAAN0AAAAPAAAAAAAAAAAAAAAAAJgCAABkcnMvZG93&#10;bnJldi54bWxQSwUGAAAAAAQABAD1AAAAhwMAAAAA&#10;" path="m54229,l1730375,v29972,,54229,24257,54229,54229l1784604,488442v,29972,-24257,54356,-54229,54356l54229,542798c24257,542798,,518414,,488442l,54229c,24257,24257,,54229,xe" fillcolor="#9f2936" stroked="f" strokeweight="0">
                  <v:fill opacity="32896f"/>
                  <v:path arrowok="t" textboxrect="0,0,1784604,542798"/>
                </v:shape>
                <v:shape id="Shape 2041" o:spid="_x0000_s1056" style="position:absolute;left:38331;top:12755;width:17846;height:5428;visibility:visible;mso-wrap-style:square;v-text-anchor:top" coordsize="1784604,54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EAMIA&#10;AADdAAAADwAAAGRycy9kb3ducmV2LnhtbESPQYvCMBSE78L+h/AEbza1uyxSjSLCgtetXvb2aJ5N&#10;sXmpTWyrv94Iwh6HmfmGWW9H24ieOl87VrBIUhDEpdM1VwpOx5/5EoQPyBobx6TgTh62m4/JGnPt&#10;Bv6lvgiViBD2OSowIbS5lL40ZNEnriWO3tl1FkOUXSV1h0OE20ZmafotLdYcFwy2tDdUXoqbVbAv&#10;+r+boc/x5KvmzPZ6fAzZQ6nZdNytQAQaw3/43T5oBVn6tYDXm/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oQAwgAAAN0AAAAPAAAAAAAAAAAAAAAAAJgCAABkcnMvZG93&#10;bnJldi54bWxQSwUGAAAAAAQABAD1AAAAhwMAAAAA&#10;" path="m,54229c,24257,24257,,54229,l1730375,v29972,,54229,24257,54229,54229l1784604,488442v,29972,-24257,54356,-54229,54356l54229,542798c24257,542798,,518414,,488442l,54229xe" filled="f" strokecolor="white" strokeweight="1.1806mm">
                  <v:path arrowok="t" textboxrect="0,0,1784604,542798"/>
                </v:shape>
                <v:rect id="Rectangle 158601" o:spid="_x0000_s1057" style="position:absolute;left:45115;top:14748;width:112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nOMUA&#10;AADfAAAADwAAAGRycy9kb3ducmV2LnhtbERPTWvCQBC9F/wPywi91U0KlRhdQ9CWeGxVUG9DdkyC&#10;2dmQ3Zq0v75bKPT4eN+rbDStuFPvGssK4lkEgri0uuFKwfHw9pSAcB5ZY2uZFHyRg2w9eVhhqu3A&#10;H3Tf+0qEEHYpKqi971IpXVmTQTezHXHgrrY36APsK6l7HEK4aeVzFM2lwYZDQ40dbWoqb/tPo6BI&#10;uvy8s99D1b5eitP7abE9LLxSj9MxX4LwNPp/8Z97p8P8l2Qexf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c4xQAAAN8AAAAPAAAAAAAAAAAAAAAAAJgCAABkcnMv&#10;ZG93bnJldi54bWxQSwUGAAAAAAQABAD1AAAAigM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5</w:t>
                        </w:r>
                      </w:p>
                    </w:txbxContent>
                  </v:textbox>
                </v:rect>
                <v:rect id="Rectangle 158602" o:spid="_x0000_s1058" style="position:absolute;left:45953;top:14748;width:457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5T8MA&#10;AADfAAAADwAAAGRycy9kb3ducmV2LnhtbERPTYvCMBC9C/6HMII3TRWUWo0i7ooed1VQb0MztsVm&#10;Uppou/vrNwuCx8f7XqxaU4on1a6wrGA0jEAQp1YXnCk4HbeDGITzyBpLy6Tghxyslt3OAhNtG/6m&#10;58FnIoSwS1BB7n2VSOnSnAy6oa2IA3eztUEfYJ1JXWMTwk0px1E0lQYLDg05VrTJKb0fHkbBLq7W&#10;l739bbLy87o7f51nH8eZV6rfa9dzEJ5a/xa/3Hsd5k/iaTSG/z8B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E5T8MAAADfAAAADwAAAAAAAAAAAAAAAACYAgAAZHJzL2Rv&#10;d25yZXYueG1sUEsFBgAAAAAEAAQA9QAAAIgDA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osób</w:t>
                        </w:r>
                      </w:p>
                    </w:txbxContent>
                  </v:textbox>
                </v:rect>
                <v:rect id="Rectangle 2043" o:spid="_x0000_s1059" style="position:absolute;left:49397;top:14748;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9765FF" w:rsidRPr="00EB3632" w:rsidRDefault="009765FF" w:rsidP="00EB3632">
                        <w:pPr>
                          <w:rPr>
                            <w:rFonts w:ascii="Times New Roman" w:hAnsi="Times New Roman" w:cs="Times New Roman"/>
                          </w:rPr>
                        </w:pPr>
                        <w:r w:rsidRPr="00EB3632">
                          <w:rPr>
                            <w:rFonts w:ascii="Times New Roman" w:hAnsi="Times New Roman" w:cs="Times New Roman"/>
                          </w:rPr>
                          <w:t xml:space="preserve"> </w:t>
                        </w:r>
                      </w:p>
                    </w:txbxContent>
                  </v:textbox>
                </v:rect>
                <w10:anchorlock/>
              </v:group>
            </w:pict>
          </mc:Fallback>
        </mc:AlternateContent>
      </w:r>
    </w:p>
    <w:p w:rsidR="009765FF" w:rsidRPr="009765FF" w:rsidRDefault="009765FF" w:rsidP="009765FF">
      <w:pPr>
        <w:spacing w:after="11" w:line="350" w:lineRule="auto"/>
        <w:ind w:left="-15" w:right="344"/>
        <w:jc w:val="both"/>
        <w:rPr>
          <w:rFonts w:ascii="Cambria" w:eastAsia="Cambria" w:hAnsi="Cambria" w:cs="Cambria"/>
          <w:color w:val="000000"/>
          <w:sz w:val="24"/>
          <w:lang w:eastAsia="pl-PL"/>
        </w:rPr>
      </w:pPr>
    </w:p>
    <w:p w:rsidR="009765FF" w:rsidRPr="009765FF" w:rsidRDefault="009765FF" w:rsidP="009765FF">
      <w:pPr>
        <w:rPr>
          <w:rFonts w:ascii="Times New Roman" w:hAnsi="Times New Roman" w:cs="Times New Roman"/>
          <w:b/>
          <w:sz w:val="24"/>
          <w:szCs w:val="24"/>
        </w:rPr>
      </w:pPr>
      <w:r>
        <w:rPr>
          <w:rFonts w:ascii="Times New Roman" w:hAnsi="Times New Roman" w:cs="Times New Roman"/>
          <w:b/>
          <w:sz w:val="24"/>
          <w:szCs w:val="24"/>
        </w:rPr>
        <w:t>Analiza wyników badania przeprowadzon</w:t>
      </w:r>
      <w:r w:rsidR="00FF2AF2">
        <w:rPr>
          <w:rFonts w:ascii="Times New Roman" w:hAnsi="Times New Roman" w:cs="Times New Roman"/>
          <w:b/>
          <w:sz w:val="24"/>
          <w:szCs w:val="24"/>
        </w:rPr>
        <w:t>ego wśród dorosłych mieszkańców na temat alkoholu:</w:t>
      </w:r>
    </w:p>
    <w:p w:rsidR="009765FF" w:rsidRDefault="00404587" w:rsidP="006469A6">
      <w:pPr>
        <w:pStyle w:val="Akapitzlist"/>
        <w:numPr>
          <w:ilvl w:val="0"/>
          <w:numId w:val="1"/>
        </w:numPr>
        <w:spacing w:after="0"/>
        <w:rPr>
          <w:rFonts w:ascii="Cambria" w:eastAsia="Cambria" w:hAnsi="Cambria" w:cs="Cambria"/>
          <w:color w:val="000000"/>
          <w:sz w:val="24"/>
          <w:lang w:eastAsia="pl-PL"/>
        </w:rPr>
      </w:pPr>
      <w:r>
        <w:rPr>
          <w:rFonts w:ascii="Cambria" w:eastAsia="Cambria" w:hAnsi="Cambria" w:cs="Cambria"/>
          <w:color w:val="000000"/>
          <w:sz w:val="24"/>
          <w:lang w:eastAsia="pl-PL"/>
        </w:rPr>
        <w:t>Odsetek dorosłych mieszkańców spożywających alkohol – 79%</w:t>
      </w:r>
    </w:p>
    <w:p w:rsidR="00404587" w:rsidRDefault="00404587" w:rsidP="006469A6">
      <w:pPr>
        <w:pStyle w:val="Akapitzlist"/>
        <w:numPr>
          <w:ilvl w:val="0"/>
          <w:numId w:val="1"/>
        </w:numPr>
        <w:spacing w:after="0"/>
        <w:rPr>
          <w:rFonts w:ascii="Cambria" w:eastAsia="Cambria" w:hAnsi="Cambria" w:cs="Cambria"/>
          <w:color w:val="000000"/>
          <w:sz w:val="24"/>
          <w:lang w:eastAsia="pl-PL"/>
        </w:rPr>
      </w:pPr>
      <w:r>
        <w:rPr>
          <w:rFonts w:ascii="Cambria" w:eastAsia="Cambria" w:hAnsi="Cambria" w:cs="Cambria"/>
          <w:color w:val="000000"/>
          <w:sz w:val="24"/>
          <w:lang w:eastAsia="pl-PL"/>
        </w:rPr>
        <w:t>Odsetek dorosłych mieszkańców spożywających alkohol z dużą częstotliwością (kilka razy w tygodniu lub codziennie) – 14%</w:t>
      </w:r>
    </w:p>
    <w:p w:rsidR="00404587" w:rsidRDefault="00404587" w:rsidP="006469A6">
      <w:pPr>
        <w:pStyle w:val="Akapitzlist"/>
        <w:numPr>
          <w:ilvl w:val="0"/>
          <w:numId w:val="1"/>
        </w:numPr>
        <w:spacing w:after="0"/>
        <w:rPr>
          <w:rFonts w:ascii="Cambria" w:eastAsia="Cambria" w:hAnsi="Cambria" w:cs="Cambria"/>
          <w:color w:val="000000"/>
          <w:sz w:val="24"/>
          <w:lang w:eastAsia="pl-PL"/>
        </w:rPr>
      </w:pPr>
      <w:r>
        <w:rPr>
          <w:rFonts w:ascii="Cambria" w:eastAsia="Cambria" w:hAnsi="Cambria" w:cs="Cambria"/>
          <w:color w:val="000000"/>
          <w:sz w:val="24"/>
          <w:lang w:eastAsia="pl-PL"/>
        </w:rPr>
        <w:t>Odsetek dorosłych mieszkańców, którzy wykonywali obowiązki służbowe pod wpływem alkoholu (spośród całej próby badawczej, tj. 63 osób) – 16%,</w:t>
      </w:r>
    </w:p>
    <w:p w:rsidR="00404587" w:rsidRDefault="00404587" w:rsidP="006469A6">
      <w:pPr>
        <w:pStyle w:val="Akapitzlist"/>
        <w:numPr>
          <w:ilvl w:val="0"/>
          <w:numId w:val="1"/>
        </w:numPr>
        <w:spacing w:after="0"/>
        <w:rPr>
          <w:rFonts w:ascii="Cambria" w:eastAsia="Cambria" w:hAnsi="Cambria" w:cs="Cambria"/>
          <w:color w:val="000000"/>
          <w:sz w:val="24"/>
          <w:lang w:eastAsia="pl-PL"/>
        </w:rPr>
      </w:pPr>
      <w:r>
        <w:rPr>
          <w:rFonts w:ascii="Cambria" w:eastAsia="Cambria" w:hAnsi="Cambria" w:cs="Cambria"/>
          <w:color w:val="000000"/>
          <w:sz w:val="24"/>
          <w:lang w:eastAsia="pl-PL"/>
        </w:rPr>
        <w:t>Odsetek dorosłych mieszkańców , którzy prowadzili pojazd pod wpływem alkoholu (spośród całej próby badawczej, tj. 63 osób) – 11%,</w:t>
      </w:r>
    </w:p>
    <w:p w:rsidR="00F72BA6" w:rsidRDefault="00404587" w:rsidP="00F72BA6">
      <w:pPr>
        <w:pStyle w:val="Akapitzlist"/>
        <w:numPr>
          <w:ilvl w:val="0"/>
          <w:numId w:val="1"/>
        </w:numPr>
        <w:spacing w:after="0"/>
        <w:rPr>
          <w:rFonts w:ascii="Cambria" w:eastAsia="Cambria" w:hAnsi="Cambria" w:cs="Cambria"/>
          <w:color w:val="000000"/>
          <w:sz w:val="24"/>
          <w:lang w:eastAsia="pl-PL"/>
        </w:rPr>
      </w:pPr>
      <w:r>
        <w:rPr>
          <w:rFonts w:ascii="Cambria" w:eastAsia="Cambria" w:hAnsi="Cambria" w:cs="Cambria"/>
          <w:color w:val="000000"/>
          <w:sz w:val="24"/>
          <w:lang w:eastAsia="pl-PL"/>
        </w:rPr>
        <w:t>Odsetek dorosłych mieszkańców twierdzących, że picie alkoholu w ciąży nie ma wpływu na rozwój dziecka lub deklarujących brak wiedzy w tym zakresie – 16%</w:t>
      </w:r>
    </w:p>
    <w:p w:rsidR="00EB3632" w:rsidRPr="00EB3632" w:rsidRDefault="00EB3632" w:rsidP="00EB3632">
      <w:pPr>
        <w:pStyle w:val="Akapitzlist"/>
        <w:spacing w:after="0"/>
        <w:ind w:left="765"/>
        <w:rPr>
          <w:rFonts w:ascii="Cambria" w:eastAsia="Cambria" w:hAnsi="Cambria" w:cs="Cambria"/>
          <w:color w:val="000000"/>
          <w:sz w:val="24"/>
          <w:lang w:eastAsia="pl-PL"/>
        </w:rPr>
      </w:pPr>
    </w:p>
    <w:p w:rsidR="00A7516C" w:rsidRPr="00F72BA6" w:rsidRDefault="00A7516C" w:rsidP="00F72BA6">
      <w:pPr>
        <w:rPr>
          <w:rFonts w:ascii="Times New Roman" w:hAnsi="Times New Roman" w:cs="Times New Roman"/>
          <w:b/>
          <w:sz w:val="24"/>
          <w:szCs w:val="24"/>
        </w:rPr>
      </w:pPr>
      <w:r w:rsidRPr="00F72BA6">
        <w:rPr>
          <w:rFonts w:ascii="Times New Roman" w:hAnsi="Times New Roman" w:cs="Times New Roman"/>
          <w:b/>
          <w:sz w:val="24"/>
          <w:szCs w:val="24"/>
        </w:rPr>
        <w:t xml:space="preserve">Wnioski i podsumowanie wyników badań </w:t>
      </w:r>
    </w:p>
    <w:p w:rsidR="00A7516C" w:rsidRPr="00A7516C" w:rsidRDefault="00A7516C" w:rsidP="00A7516C">
      <w:pPr>
        <w:rPr>
          <w:rFonts w:ascii="Times New Roman" w:hAnsi="Times New Roman" w:cs="Times New Roman"/>
          <w:b/>
          <w:sz w:val="24"/>
          <w:szCs w:val="24"/>
        </w:rPr>
      </w:pPr>
      <w:r w:rsidRPr="00A7516C">
        <w:rPr>
          <w:rFonts w:ascii="Times New Roman" w:hAnsi="Times New Roman" w:cs="Times New Roman"/>
          <w:b/>
          <w:sz w:val="24"/>
          <w:szCs w:val="24"/>
        </w:rPr>
        <w:t xml:space="preserve">Skala spożywania alkoholu </w:t>
      </w:r>
    </w:p>
    <w:p w:rsidR="00A7516C" w:rsidRPr="00A7516C" w:rsidRDefault="00A7516C" w:rsidP="006469A6">
      <w:pPr>
        <w:numPr>
          <w:ilvl w:val="0"/>
          <w:numId w:val="2"/>
        </w:numPr>
        <w:spacing w:after="53" w:line="240" w:lineRule="auto"/>
        <w:ind w:left="850" w:right="238" w:hanging="425"/>
        <w:jc w:val="both"/>
        <w:rPr>
          <w:rFonts w:ascii="Times New Roman" w:hAnsi="Times New Roman" w:cs="Times New Roman"/>
          <w:sz w:val="24"/>
          <w:szCs w:val="24"/>
        </w:rPr>
      </w:pPr>
      <w:r w:rsidRPr="00A7516C">
        <w:rPr>
          <w:rFonts w:ascii="Times New Roman" w:hAnsi="Times New Roman" w:cs="Times New Roman"/>
          <w:sz w:val="24"/>
          <w:szCs w:val="24"/>
        </w:rPr>
        <w:t xml:space="preserve">Analizując uzyskane w tym obszarze dane widzimy, że spożywanie alkoholu zadeklarowała zdecydowana większość dorosłych mieszkańców gminy Kobylin Borzymy, tj. 79%. Wśród nich niemal połowa sięga po niego w sposób okazjonalny, czyli kilka razy w roku (43%).  </w:t>
      </w:r>
    </w:p>
    <w:p w:rsidR="00A7516C" w:rsidRPr="00A7516C" w:rsidRDefault="00A7516C" w:rsidP="006469A6">
      <w:pPr>
        <w:numPr>
          <w:ilvl w:val="0"/>
          <w:numId w:val="2"/>
        </w:numPr>
        <w:spacing w:after="11" w:line="240" w:lineRule="auto"/>
        <w:ind w:left="850" w:right="238" w:hanging="425"/>
        <w:jc w:val="both"/>
        <w:rPr>
          <w:rFonts w:ascii="Times New Roman" w:hAnsi="Times New Roman" w:cs="Times New Roman"/>
          <w:sz w:val="24"/>
          <w:szCs w:val="24"/>
        </w:rPr>
      </w:pPr>
      <w:r w:rsidRPr="00A7516C">
        <w:rPr>
          <w:rFonts w:ascii="Times New Roman" w:hAnsi="Times New Roman" w:cs="Times New Roman"/>
          <w:sz w:val="24"/>
          <w:szCs w:val="24"/>
        </w:rPr>
        <w:t xml:space="preserve">Z częstotliwością wskazującą na picie ryzykowne, czy też szkodliwe (kilka razy  w tygodniu lub codziennie) po alkohol sięga 14% mieszkańców Gminy, w tym 6% stanowią osoby pijące go codziennie. </w:t>
      </w:r>
    </w:p>
    <w:p w:rsidR="00A7516C" w:rsidRPr="00A7516C" w:rsidRDefault="00A7516C" w:rsidP="00A7516C">
      <w:pPr>
        <w:rPr>
          <w:rFonts w:ascii="Times New Roman" w:hAnsi="Times New Roman" w:cs="Times New Roman"/>
          <w:b/>
          <w:sz w:val="24"/>
          <w:szCs w:val="24"/>
        </w:rPr>
      </w:pPr>
      <w:r w:rsidRPr="00A7516C">
        <w:rPr>
          <w:rFonts w:ascii="Times New Roman" w:hAnsi="Times New Roman" w:cs="Times New Roman"/>
          <w:b/>
          <w:sz w:val="24"/>
          <w:szCs w:val="24"/>
        </w:rPr>
        <w:t xml:space="preserve">Wykonywanie obowiązków służbowych pod wpływem alkoholu </w:t>
      </w:r>
    </w:p>
    <w:p w:rsidR="00A7516C" w:rsidRPr="00A7516C" w:rsidRDefault="00A7516C" w:rsidP="006469A6">
      <w:pPr>
        <w:pStyle w:val="Akapitzlist"/>
        <w:numPr>
          <w:ilvl w:val="0"/>
          <w:numId w:val="4"/>
        </w:numPr>
        <w:spacing w:after="248" w:line="240" w:lineRule="auto"/>
        <w:ind w:left="850" w:right="238" w:hanging="425"/>
        <w:jc w:val="both"/>
        <w:rPr>
          <w:rFonts w:ascii="Cambria" w:eastAsia="Cambria" w:hAnsi="Cambria" w:cs="Cambria"/>
          <w:color w:val="000000"/>
          <w:sz w:val="24"/>
          <w:lang w:eastAsia="pl-PL"/>
        </w:rPr>
      </w:pPr>
      <w:r w:rsidRPr="00A7516C">
        <w:rPr>
          <w:rFonts w:ascii="Arial" w:eastAsia="Arial" w:hAnsi="Arial" w:cs="Arial"/>
          <w:b/>
          <w:color w:val="000000"/>
          <w:sz w:val="24"/>
          <w:lang w:eastAsia="pl-PL"/>
        </w:rPr>
        <w:t xml:space="preserve"> </w:t>
      </w:r>
      <w:r w:rsidRPr="00A7516C">
        <w:rPr>
          <w:rFonts w:ascii="Cambria" w:eastAsia="Cambria" w:hAnsi="Cambria" w:cs="Cambria"/>
          <w:color w:val="000000"/>
          <w:sz w:val="24"/>
          <w:lang w:eastAsia="pl-PL"/>
        </w:rPr>
        <w:t xml:space="preserve">Zebrany materiał badawczy wykazał, że część mieszkańców Gminy wykonywała swoje obowiązki służbowe pod wpływem alkoholu. Do takiego zachowania przyznało się 16% respondentów </w:t>
      </w:r>
      <w:r w:rsidRPr="00A7516C">
        <w:rPr>
          <w:rFonts w:ascii="Cambria" w:eastAsia="Cambria" w:hAnsi="Cambria" w:cs="Cambria"/>
          <w:i/>
          <w:color w:val="000000"/>
          <w:sz w:val="24"/>
          <w:lang w:eastAsia="pl-PL"/>
        </w:rPr>
        <w:t xml:space="preserve">(spośród całej próby badawczej, </w:t>
      </w:r>
      <w:r w:rsidRPr="00A7516C">
        <w:rPr>
          <w:rFonts w:ascii="Cambria" w:eastAsia="Cambria" w:hAnsi="Cambria" w:cs="Cambria"/>
          <w:i/>
          <w:color w:val="000000"/>
          <w:sz w:val="24"/>
          <w:lang w:eastAsia="pl-PL"/>
        </w:rPr>
        <w:lastRenderedPageBreak/>
        <w:t>tj. 63 osób)</w:t>
      </w:r>
      <w:r w:rsidRPr="00A7516C">
        <w:rPr>
          <w:rFonts w:ascii="Cambria" w:eastAsia="Cambria" w:hAnsi="Cambria" w:cs="Cambria"/>
          <w:color w:val="000000"/>
          <w:sz w:val="24"/>
          <w:lang w:eastAsia="pl-PL"/>
        </w:rPr>
        <w:t xml:space="preserve">, przy czym większość deklarowało, że miało to miejsce sporadycznie. </w:t>
      </w:r>
    </w:p>
    <w:p w:rsidR="00A7516C" w:rsidRPr="00A7516C" w:rsidRDefault="00A7516C" w:rsidP="00A7516C">
      <w:pPr>
        <w:rPr>
          <w:rFonts w:ascii="Times New Roman" w:hAnsi="Times New Roman" w:cs="Times New Roman"/>
          <w:b/>
          <w:sz w:val="24"/>
          <w:szCs w:val="24"/>
        </w:rPr>
      </w:pPr>
      <w:r w:rsidRPr="00A7516C">
        <w:rPr>
          <w:rFonts w:ascii="Times New Roman" w:hAnsi="Times New Roman" w:cs="Times New Roman"/>
          <w:b/>
          <w:sz w:val="24"/>
          <w:szCs w:val="24"/>
        </w:rPr>
        <w:t xml:space="preserve">Prowadzenie pojazdów pod wpływem alkoholu </w:t>
      </w:r>
    </w:p>
    <w:p w:rsidR="00A7516C" w:rsidRDefault="00A7516C" w:rsidP="006469A6">
      <w:pPr>
        <w:numPr>
          <w:ilvl w:val="0"/>
          <w:numId w:val="3"/>
        </w:numPr>
        <w:spacing w:after="53" w:line="240" w:lineRule="auto"/>
        <w:ind w:left="851" w:right="238" w:hanging="284"/>
        <w:jc w:val="both"/>
        <w:rPr>
          <w:rFonts w:ascii="Cambria" w:eastAsia="Cambria" w:hAnsi="Cambria" w:cs="Cambria"/>
          <w:color w:val="000000"/>
          <w:sz w:val="24"/>
          <w:lang w:eastAsia="pl-PL"/>
        </w:rPr>
      </w:pPr>
      <w:r w:rsidRPr="00A7516C">
        <w:rPr>
          <w:rFonts w:ascii="Cambria" w:eastAsia="Cambria" w:hAnsi="Cambria" w:cs="Cambria"/>
          <w:color w:val="000000"/>
          <w:sz w:val="24"/>
          <w:lang w:eastAsia="pl-PL"/>
        </w:rPr>
        <w:t xml:space="preserve">Na szczególną uwagę zasługuje fakt, że do kierowania pojazdem pod wpływem alkoholu przyznało się 11% respondentów </w:t>
      </w:r>
      <w:r w:rsidRPr="00A7516C">
        <w:rPr>
          <w:rFonts w:ascii="Cambria" w:eastAsia="Cambria" w:hAnsi="Cambria" w:cs="Cambria"/>
          <w:i/>
          <w:color w:val="000000"/>
          <w:sz w:val="24"/>
          <w:lang w:eastAsia="pl-PL"/>
        </w:rPr>
        <w:t>(spośród całej próby badawczej,  tj. 63 osób)</w:t>
      </w:r>
      <w:r w:rsidRPr="00A7516C">
        <w:rPr>
          <w:rFonts w:ascii="Cambria" w:eastAsia="Cambria" w:hAnsi="Cambria" w:cs="Cambria"/>
          <w:color w:val="000000"/>
          <w:sz w:val="24"/>
          <w:lang w:eastAsia="pl-PL"/>
        </w:rPr>
        <w:t xml:space="preserve">, wśród których 6% badanych zadeklarowało, że taka sytuacja miała miejsce więcej niż jeden raz. </w:t>
      </w:r>
    </w:p>
    <w:p w:rsidR="00A7516C" w:rsidRPr="00A7516C" w:rsidRDefault="00A7516C" w:rsidP="006469A6">
      <w:pPr>
        <w:numPr>
          <w:ilvl w:val="0"/>
          <w:numId w:val="3"/>
        </w:numPr>
        <w:spacing w:after="53" w:line="240" w:lineRule="auto"/>
        <w:ind w:left="851" w:right="238" w:hanging="284"/>
        <w:jc w:val="both"/>
        <w:rPr>
          <w:rFonts w:ascii="Cambria" w:eastAsia="Cambria" w:hAnsi="Cambria" w:cs="Cambria"/>
          <w:color w:val="000000"/>
          <w:sz w:val="24"/>
          <w:lang w:eastAsia="pl-PL"/>
        </w:rPr>
      </w:pPr>
      <w:r w:rsidRPr="00A7516C">
        <w:rPr>
          <w:rFonts w:ascii="Cambria" w:eastAsia="Cambria" w:hAnsi="Cambria" w:cs="Cambria"/>
          <w:color w:val="000000"/>
          <w:sz w:val="24"/>
          <w:lang w:eastAsia="pl-PL"/>
        </w:rPr>
        <w:t xml:space="preserve">Niepokojące jest również to, że aż 66% badanych było świadkiem sytuacji prowadzenia pojazdu przez osobę znajdującą się pod wpływem alkoholu  w ciągu ostatnich 12 miesięcy, co może wskazywać na występowanie na terenie Gminy problemów w tym zakresie. </w:t>
      </w:r>
    </w:p>
    <w:p w:rsidR="00A7516C" w:rsidRPr="00A7516C" w:rsidRDefault="00A7516C" w:rsidP="00A7516C">
      <w:pPr>
        <w:rPr>
          <w:rFonts w:ascii="Times New Roman" w:hAnsi="Times New Roman" w:cs="Times New Roman"/>
          <w:b/>
          <w:sz w:val="24"/>
          <w:szCs w:val="24"/>
        </w:rPr>
      </w:pPr>
      <w:r w:rsidRPr="00A7516C">
        <w:rPr>
          <w:rFonts w:ascii="Times New Roman" w:hAnsi="Times New Roman" w:cs="Times New Roman"/>
          <w:b/>
          <w:sz w:val="24"/>
          <w:szCs w:val="24"/>
        </w:rPr>
        <w:t xml:space="preserve">Spożywanie alkoholu w ciąży </w:t>
      </w:r>
    </w:p>
    <w:p w:rsidR="00A7516C" w:rsidRDefault="00A7516C" w:rsidP="006469A6">
      <w:pPr>
        <w:pStyle w:val="Akapitzlist"/>
        <w:numPr>
          <w:ilvl w:val="0"/>
          <w:numId w:val="5"/>
        </w:numPr>
        <w:spacing w:after="53" w:line="240" w:lineRule="auto"/>
        <w:ind w:left="851" w:right="238" w:hanging="284"/>
        <w:jc w:val="both"/>
        <w:rPr>
          <w:rFonts w:ascii="Cambria" w:eastAsia="Cambria" w:hAnsi="Cambria" w:cs="Cambria"/>
          <w:color w:val="000000"/>
          <w:sz w:val="24"/>
          <w:lang w:eastAsia="pl-PL"/>
        </w:rPr>
      </w:pPr>
      <w:r w:rsidRPr="00A7516C">
        <w:rPr>
          <w:rFonts w:ascii="Cambria" w:eastAsia="Cambria" w:hAnsi="Cambria" w:cs="Cambria"/>
          <w:color w:val="000000"/>
          <w:sz w:val="24"/>
          <w:lang w:eastAsia="pl-PL"/>
        </w:rPr>
        <w:t>Podczas realizacji działań profilaktycznych warto poszerzyć wiedzę mieszkańców odnośnie tematyki FAS. Badania wykazały bowiem, że 8% respondentów nie ma świadomości na temat szkodliwości picia alkoholu  w ciąży na rozwój dziecka, natomiast kolejne 8% sądzi, że nie ma to żadnego wpływu.</w:t>
      </w:r>
    </w:p>
    <w:p w:rsidR="00A7516C" w:rsidRPr="00A7516C" w:rsidRDefault="00A7516C" w:rsidP="006469A6">
      <w:pPr>
        <w:pStyle w:val="Akapitzlist"/>
        <w:numPr>
          <w:ilvl w:val="0"/>
          <w:numId w:val="5"/>
        </w:numPr>
        <w:spacing w:after="53" w:line="240" w:lineRule="auto"/>
        <w:ind w:left="851" w:right="238" w:hanging="284"/>
        <w:jc w:val="both"/>
        <w:rPr>
          <w:rFonts w:ascii="Cambria" w:eastAsia="Cambria" w:hAnsi="Cambria" w:cs="Cambria"/>
          <w:color w:val="000000"/>
          <w:sz w:val="24"/>
          <w:lang w:eastAsia="pl-PL"/>
        </w:rPr>
      </w:pPr>
      <w:r w:rsidRPr="00A7516C">
        <w:rPr>
          <w:rFonts w:ascii="Cambria" w:eastAsia="Cambria" w:hAnsi="Cambria" w:cs="Cambria"/>
          <w:color w:val="000000"/>
          <w:sz w:val="24"/>
          <w:lang w:eastAsia="pl-PL"/>
        </w:rPr>
        <w:t xml:space="preserve">  Świadkiem spożywania alkoholu przez kobiety w ciąży na terenie swojej miejscowości w ciągu ostatnich 12 miesięcy był średnio co szósty respondent,  tj. 16%. </w:t>
      </w:r>
    </w:p>
    <w:p w:rsidR="00A7516C" w:rsidRPr="00A7516C" w:rsidRDefault="00A7516C" w:rsidP="00A7516C">
      <w:pPr>
        <w:rPr>
          <w:rFonts w:ascii="Times New Roman" w:hAnsi="Times New Roman" w:cs="Times New Roman"/>
          <w:b/>
          <w:sz w:val="24"/>
          <w:szCs w:val="24"/>
        </w:rPr>
      </w:pPr>
      <w:r w:rsidRPr="00A7516C">
        <w:rPr>
          <w:rFonts w:ascii="Times New Roman" w:hAnsi="Times New Roman" w:cs="Times New Roman"/>
          <w:b/>
          <w:sz w:val="24"/>
          <w:szCs w:val="24"/>
        </w:rPr>
        <w:t xml:space="preserve">Opinia na temat alkoholu </w:t>
      </w:r>
    </w:p>
    <w:p w:rsidR="00A7516C" w:rsidRPr="00135F7A" w:rsidRDefault="00135F7A" w:rsidP="006469A6">
      <w:pPr>
        <w:pStyle w:val="Akapitzlist"/>
        <w:numPr>
          <w:ilvl w:val="0"/>
          <w:numId w:val="6"/>
        </w:numPr>
        <w:spacing w:after="68" w:line="240" w:lineRule="auto"/>
        <w:ind w:left="567" w:right="6" w:firstLine="0"/>
        <w:jc w:val="both"/>
        <w:rPr>
          <w:rFonts w:ascii="Cambria" w:eastAsia="Cambria" w:hAnsi="Cambria" w:cs="Cambria"/>
          <w:color w:val="000000"/>
          <w:sz w:val="24"/>
          <w:lang w:eastAsia="pl-PL"/>
        </w:rPr>
      </w:pPr>
      <w:r>
        <w:rPr>
          <w:rFonts w:ascii="Cambria" w:eastAsia="Cambria" w:hAnsi="Cambria" w:cs="Cambria"/>
          <w:color w:val="000000"/>
          <w:sz w:val="24"/>
          <w:lang w:eastAsia="pl-PL"/>
        </w:rPr>
        <w:t xml:space="preserve">  </w:t>
      </w:r>
      <w:r w:rsidR="00A7516C" w:rsidRPr="00A7516C">
        <w:rPr>
          <w:rFonts w:ascii="Cambria" w:eastAsia="Cambria" w:hAnsi="Cambria" w:cs="Cambria"/>
          <w:color w:val="000000"/>
          <w:sz w:val="24"/>
          <w:lang w:eastAsia="pl-PL"/>
        </w:rPr>
        <w:t xml:space="preserve">Wyniki uzyskane w badaniu dorosłych mieszkańców pod kątem wiedzy na temat szkodliwości alkoholu dla zdrowia jednoznacznie wskazują na to, że średnio co czwarty respondent uważa, że jest on nieszkodliwy lub mało szkodliwy (24%). </w:t>
      </w:r>
    </w:p>
    <w:p w:rsidR="00A7516C" w:rsidRPr="00863B10" w:rsidRDefault="00A7516C" w:rsidP="00A7516C">
      <w:pPr>
        <w:spacing w:line="240" w:lineRule="auto"/>
        <w:jc w:val="both"/>
        <w:rPr>
          <w:rFonts w:ascii="Times New Roman" w:hAnsi="Times New Roman" w:cs="Times New Roman"/>
          <w:b/>
          <w:i/>
          <w:sz w:val="24"/>
          <w:szCs w:val="24"/>
        </w:rPr>
      </w:pPr>
      <w:r w:rsidRPr="00863B10">
        <w:rPr>
          <w:rFonts w:ascii="Times New Roman" w:hAnsi="Times New Roman" w:cs="Times New Roman"/>
          <w:b/>
          <w:i/>
          <w:sz w:val="24"/>
          <w:szCs w:val="24"/>
        </w:rPr>
        <w:t xml:space="preserve">Biorąc pod uwagę powyższe wyniki badań możemy stwierdzić, że problem spożywania  alkoholu wśród mieszkańców gminy Kobylin-Borzymy występuje na stosunkowo dużym poziomie – spożywanie alkoholu zadeklarowało większość respondentów, a znaczna część spośród nich, sięga po niego w sposób wskazujący na picie szkodliwe lub uzależnienie. Badanie wykazało także występujący na terenie Gminy problem prowadzenia pojazdów pod wpływem alkoholu oraz spożywania alkoholu przez kobiety w ciąży. Widoczny jest także brak wiedzy mieszkańców odnośnie wypływu picia alkoholu przez kobiety w ciąży na rozwój dziecka. </w:t>
      </w:r>
    </w:p>
    <w:p w:rsidR="00C51581" w:rsidRPr="00F72BA6" w:rsidRDefault="00C51581" w:rsidP="00F72BA6">
      <w:pPr>
        <w:rPr>
          <w:rFonts w:ascii="Times New Roman" w:hAnsi="Times New Roman" w:cs="Times New Roman"/>
          <w:b/>
          <w:sz w:val="24"/>
          <w:szCs w:val="24"/>
        </w:rPr>
      </w:pPr>
      <w:r w:rsidRPr="00F72BA6">
        <w:rPr>
          <w:rFonts w:ascii="Times New Roman" w:hAnsi="Times New Roman" w:cs="Times New Roman"/>
          <w:b/>
          <w:sz w:val="24"/>
          <w:szCs w:val="24"/>
        </w:rPr>
        <w:t xml:space="preserve">Rekomendowane działania profilaktyczne </w:t>
      </w:r>
      <w:r w:rsidRPr="00C51581">
        <w:rPr>
          <w:rFonts w:ascii="Cambria" w:eastAsia="Cambria" w:hAnsi="Cambria" w:cs="Cambria"/>
          <w:color w:val="000000"/>
          <w:sz w:val="24"/>
          <w:lang w:eastAsia="pl-PL"/>
        </w:rPr>
        <w:t xml:space="preserve"> </w:t>
      </w:r>
    </w:p>
    <w:p w:rsidR="00C51581" w:rsidRPr="00C51581" w:rsidRDefault="00C51581" w:rsidP="006469A6">
      <w:pPr>
        <w:numPr>
          <w:ilvl w:val="0"/>
          <w:numId w:val="6"/>
        </w:numPr>
        <w:spacing w:after="11"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Przeprowadzenie kampanii informacyjnej dotyczącej negatywnych skutków zdrowotnych, społecznych i prawnych wynikających z nadużywania alkoholu,  a także mechanizmów uzależnienia. W tym celu skuteczne mogą okazać się rozpowszechniane wśród mieszkańców ulotki, broszury lub rozmieszczone na terenie Gminy plakaty i bilbordy. Aby dotrzeć do jak najszerszego grona odbiorców, warto wykorzystać przy tym nowe media. Warto również wykorzystać tablice informacyjne w miejscach publicznych, np. Ośrodku Pomocy Społecznej, ośrodkach zdrowia, Komisariacie Policji, parafii, punkcie konsultacyjnym, szkołach itp. Kampania powinna uwzględniać również informacje dla mieszkańców Gminy na temat możliwych form pomocy  w przypadku uzależnienia od alkoholu (także jeśli chodzi o kogoś znajomego lub członka rodziny). </w:t>
      </w:r>
    </w:p>
    <w:p w:rsidR="00C51581" w:rsidRPr="00C51581" w:rsidRDefault="00C51581" w:rsidP="006469A6">
      <w:pPr>
        <w:pStyle w:val="Akapitzlist"/>
        <w:numPr>
          <w:ilvl w:val="0"/>
          <w:numId w:val="6"/>
        </w:numPr>
        <w:spacing w:after="53" w:line="240" w:lineRule="auto"/>
        <w:ind w:left="56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lastRenderedPageBreak/>
        <w:t xml:space="preserve">Inicjowanie współpracy pomiędzy instytucjami oraz organizacjami działającymi  w obszarze uzależnień.  </w:t>
      </w:r>
    </w:p>
    <w:p w:rsidR="00C51581" w:rsidRPr="00C51581" w:rsidRDefault="00C51581" w:rsidP="006469A6">
      <w:pPr>
        <w:numPr>
          <w:ilvl w:val="0"/>
          <w:numId w:val="6"/>
        </w:numPr>
        <w:spacing w:after="50"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Organizowanie szkoleń i kursów mających na celu podnoszenie kompetencji zatrudnionej kadry oraz zaangażowanie tych podmiotów w prowadzenie kampanii społecznych. Ważne przed przeprowadzeniem szkoleń, jest przekazanie grupom, które mają być objęte szkoleniem, krótkich ankiet mających na celu zbadanie ich potrzeb szkoleniowych. </w:t>
      </w:r>
    </w:p>
    <w:p w:rsidR="00C51581" w:rsidRPr="00C51581" w:rsidRDefault="00C51581" w:rsidP="006469A6">
      <w:pPr>
        <w:numPr>
          <w:ilvl w:val="0"/>
          <w:numId w:val="6"/>
        </w:numPr>
        <w:spacing w:after="53"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Wprowadzanie do podstawowej opieki zdrowotnej programów wczesnego rozpoznawania i krótkiej interwencji (WRKI) wobec osób pijących alkohol ryzykownie i szkodliwie. Ważnym aspektem jest przy tym finansowanie szkoleń dla personelu medycznego (lekarzy, pielęgniarek) w zakresie WRKI oraz zaopatrzenie personelu POZ w materiały do wykonywania badań przesiewowych, materiały dla pacjentów (broszury, ulotki), książki i materiały na temat problemów alkoholowych oraz listy teleadresowej do placówek leczenia uzależnienia. </w:t>
      </w:r>
    </w:p>
    <w:p w:rsidR="00C51581" w:rsidRPr="00C51581" w:rsidRDefault="00C51581" w:rsidP="006469A6">
      <w:pPr>
        <w:numPr>
          <w:ilvl w:val="0"/>
          <w:numId w:val="6"/>
        </w:numPr>
        <w:spacing w:after="53"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Organizowanie szkoleń dla lekarzy i pielęgniarek w zakresie rozpoznawania wzorów spożywania alkoholu przez pacjentów i podejmowania interwencji wobec osób pijących alkohol ryzykownie i szkodliwie. </w:t>
      </w:r>
    </w:p>
    <w:p w:rsidR="00C51581" w:rsidRPr="00C51581" w:rsidRDefault="00C51581" w:rsidP="006469A6">
      <w:pPr>
        <w:numPr>
          <w:ilvl w:val="0"/>
          <w:numId w:val="6"/>
        </w:numPr>
        <w:spacing w:after="53"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Wspieranie istniejących miejsc wsparcia środowiskowego dla dzieci z rodzin  z problemem alkoholowym, w tym poprzez wdrażanie standardów udzielania pomocy, realizacje działań konsultacyjno-superwizyjnych dla osób pracujących  z dziećmi. </w:t>
      </w:r>
    </w:p>
    <w:p w:rsidR="00C51581" w:rsidRPr="00C51581" w:rsidRDefault="00C51581" w:rsidP="006469A6">
      <w:pPr>
        <w:numPr>
          <w:ilvl w:val="0"/>
          <w:numId w:val="6"/>
        </w:numPr>
        <w:spacing w:after="53"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Przeprowadzenie</w:t>
      </w:r>
      <w:r w:rsidRPr="00C51581">
        <w:rPr>
          <w:rFonts w:ascii="Times New Roman" w:eastAsia="Cambria" w:hAnsi="Times New Roman" w:cs="Times New Roman"/>
          <w:b/>
          <w:color w:val="000000"/>
          <w:sz w:val="24"/>
          <w:szCs w:val="24"/>
          <w:lang w:eastAsia="pl-PL"/>
        </w:rPr>
        <w:t xml:space="preserve"> </w:t>
      </w:r>
      <w:r w:rsidRPr="00C51581">
        <w:rPr>
          <w:rFonts w:ascii="Times New Roman" w:eastAsia="Cambria" w:hAnsi="Times New Roman" w:cs="Times New Roman"/>
          <w:color w:val="000000"/>
          <w:sz w:val="24"/>
          <w:szCs w:val="24"/>
          <w:lang w:eastAsia="pl-PL"/>
        </w:rPr>
        <w:t xml:space="preserve">kampanii informacyjnej na temat konsekwencji prowadzenia pojazdów pod wpływem alkoholu oraz podejmowanie działań mających na celu zmienię przekonań i postaw uczestników ruchu drogowego poprzez wzmacnianie postawy braku tolerancji dla spożywania alkoholu wśród osób kierujących pojazdami. </w:t>
      </w:r>
    </w:p>
    <w:p w:rsidR="00C51581" w:rsidRPr="00C51581" w:rsidRDefault="00C51581" w:rsidP="006469A6">
      <w:pPr>
        <w:numPr>
          <w:ilvl w:val="0"/>
          <w:numId w:val="6"/>
        </w:numPr>
        <w:spacing w:after="11" w:line="240" w:lineRule="auto"/>
        <w:ind w:left="567" w:right="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Przeprowadzenie zajęć profilaktycznych w szkołach (wśród starszych uczniów), poświęconych bezpieczeństwu na drogach, z uwzględnieniem właściwych zachowań i postaw wobec uczestnictwa w ruchu drogowym pod wypływem napojów alkoholowych.  </w:t>
      </w:r>
    </w:p>
    <w:p w:rsidR="00C51581" w:rsidRPr="00C51581" w:rsidRDefault="00C51581" w:rsidP="006469A6">
      <w:pPr>
        <w:pStyle w:val="Akapitzlist"/>
        <w:numPr>
          <w:ilvl w:val="0"/>
          <w:numId w:val="6"/>
        </w:numPr>
        <w:spacing w:after="11" w:line="240" w:lineRule="auto"/>
        <w:ind w:left="567" w:right="1"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Kontynuowanie ścisłej współpracy z Policją</w:t>
      </w:r>
      <w:r w:rsidRPr="00C51581">
        <w:rPr>
          <w:rFonts w:ascii="Times New Roman" w:eastAsia="Cambria" w:hAnsi="Times New Roman" w:cs="Times New Roman"/>
          <w:b/>
          <w:color w:val="000000"/>
          <w:sz w:val="24"/>
          <w:szCs w:val="24"/>
          <w:lang w:eastAsia="pl-PL"/>
        </w:rPr>
        <w:t xml:space="preserve">, </w:t>
      </w:r>
      <w:r w:rsidRPr="00C51581">
        <w:rPr>
          <w:rFonts w:ascii="Times New Roman" w:eastAsia="Cambria" w:hAnsi="Times New Roman" w:cs="Times New Roman"/>
          <w:color w:val="000000"/>
          <w:sz w:val="24"/>
          <w:szCs w:val="24"/>
          <w:lang w:eastAsia="pl-PL"/>
        </w:rPr>
        <w:t>na przykład</w:t>
      </w:r>
      <w:r w:rsidRPr="00C51581">
        <w:rPr>
          <w:rFonts w:ascii="Times New Roman" w:eastAsia="Cambria" w:hAnsi="Times New Roman" w:cs="Times New Roman"/>
          <w:b/>
          <w:color w:val="000000"/>
          <w:sz w:val="24"/>
          <w:szCs w:val="24"/>
          <w:lang w:eastAsia="pl-PL"/>
        </w:rPr>
        <w:t xml:space="preserve"> </w:t>
      </w:r>
      <w:r w:rsidRPr="00C51581">
        <w:rPr>
          <w:rFonts w:ascii="Times New Roman" w:eastAsia="Cambria" w:hAnsi="Times New Roman" w:cs="Times New Roman"/>
          <w:color w:val="000000"/>
          <w:sz w:val="24"/>
          <w:szCs w:val="24"/>
          <w:lang w:eastAsia="pl-PL"/>
        </w:rPr>
        <w:t xml:space="preserve">w celu rozpowszechniania przez nich ulotek, broszur i materiałów edukacyjnych podczas kontroli drogowych na temat wpływu alkoholu na organizm.  </w:t>
      </w:r>
    </w:p>
    <w:p w:rsidR="00C51581" w:rsidRDefault="00C51581" w:rsidP="006469A6">
      <w:pPr>
        <w:pStyle w:val="Akapitzlist"/>
        <w:numPr>
          <w:ilvl w:val="0"/>
          <w:numId w:val="6"/>
        </w:numPr>
        <w:spacing w:after="11" w:line="240" w:lineRule="auto"/>
        <w:ind w:left="567" w:right="3"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Prowadzenie punktu konsultacyjnego dla osób uzależnionych i ich rodzin. Warto mieć przy tym na uwadze rekomendacje</w:t>
      </w:r>
      <w:r w:rsidRPr="00C51581">
        <w:rPr>
          <w:rFonts w:ascii="Times New Roman" w:eastAsia="Cambria" w:hAnsi="Times New Roman" w:cs="Times New Roman"/>
          <w:i/>
          <w:color w:val="000000"/>
          <w:sz w:val="24"/>
          <w:szCs w:val="24"/>
          <w:lang w:eastAsia="pl-PL"/>
        </w:rPr>
        <w:t xml:space="preserve"> Państwowej Agencji Rozwiązywania Problemów Alkoholowych:</w:t>
      </w:r>
      <w:r w:rsidRPr="00C51581">
        <w:rPr>
          <w:rFonts w:ascii="Times New Roman" w:eastAsia="Cambria" w:hAnsi="Times New Roman" w:cs="Times New Roman"/>
          <w:color w:val="000000"/>
          <w:sz w:val="24"/>
          <w:szCs w:val="24"/>
          <w:lang w:eastAsia="pl-PL"/>
        </w:rPr>
        <w:t xml:space="preserve"> </w:t>
      </w:r>
    </w:p>
    <w:p w:rsidR="00825BB2" w:rsidRPr="00C51581" w:rsidRDefault="00825BB2" w:rsidP="00825BB2">
      <w:pPr>
        <w:pStyle w:val="Akapitzlist"/>
        <w:spacing w:after="11" w:line="240" w:lineRule="auto"/>
        <w:ind w:left="567" w:right="3"/>
        <w:jc w:val="both"/>
        <w:rPr>
          <w:rFonts w:ascii="Times New Roman" w:eastAsia="Cambria" w:hAnsi="Times New Roman" w:cs="Times New Roman"/>
          <w:color w:val="000000"/>
          <w:sz w:val="24"/>
          <w:szCs w:val="24"/>
          <w:lang w:eastAsia="pl-PL"/>
        </w:rPr>
      </w:pPr>
    </w:p>
    <w:p w:rsidR="00C51581" w:rsidRPr="00F72BA6" w:rsidRDefault="00C51581" w:rsidP="00F72BA6">
      <w:pPr>
        <w:jc w:val="both"/>
        <w:rPr>
          <w:rFonts w:ascii="Times New Roman" w:hAnsi="Times New Roman" w:cs="Times New Roman"/>
          <w:b/>
          <w:i/>
          <w:sz w:val="24"/>
          <w:szCs w:val="24"/>
        </w:rPr>
      </w:pPr>
      <w:r w:rsidRPr="00F72BA6">
        <w:rPr>
          <w:rFonts w:ascii="Times New Roman" w:hAnsi="Times New Roman" w:cs="Times New Roman"/>
          <w:b/>
          <w:i/>
          <w:sz w:val="24"/>
          <w:szCs w:val="24"/>
        </w:rPr>
        <w:t xml:space="preserve">„Punkty konsultacyjne mogą być prowadzone przez samorząd terytorialny, stowarzyszenia abstynenckie i inne podmioty pozarządowe. Powinny być dostępne dla klientów w godzinach popołudniowych i wieczornych, a warunki lokalowe gwarantować osobom zgłaszającym się do punktu dyskrecję i komfort psychiczny.  Jeśli punkt znajduje się w urzędzie gminy czy w ośrodku pomocy społecznej, należy zadbać o oddzielne pokoje, do których nikt nie będzie wchodził i przeszkadzał  w czasie rozmowy oraz nie będą dzwoniły telefony służbowe. Rekomendowanym rozwiązaniem jest zatrudnienie na kilka godzin w tygodniu specjalisty psychoterapii uzależnień lub instruktora terapii uzależnień, który pracuje  w placówce leczenia uzależnienia. Ważną umiejętnością osób zatrudnianych  w punktach konsultacyjnych jest skuteczne motywowanie klientów do zmiany szkodliwych zachowań.” – Rekomendacje do realizowania i finansowania gminnych programów profilaktyki i rozwiązywania problemów alkoholowych  w 2020 roku. </w:t>
      </w:r>
    </w:p>
    <w:p w:rsidR="00C51581" w:rsidRPr="00C51581" w:rsidRDefault="00C51581" w:rsidP="006469A6">
      <w:pPr>
        <w:numPr>
          <w:ilvl w:val="0"/>
          <w:numId w:val="6"/>
        </w:numPr>
        <w:spacing w:after="11" w:line="240" w:lineRule="auto"/>
        <w:ind w:left="567"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lastRenderedPageBreak/>
        <w:t xml:space="preserve">Implikacje prawne zawarte są w </w:t>
      </w:r>
      <w:r w:rsidRPr="00C51581">
        <w:rPr>
          <w:rFonts w:ascii="Times New Roman" w:eastAsia="Cambria" w:hAnsi="Times New Roman" w:cs="Times New Roman"/>
          <w:i/>
          <w:color w:val="000000"/>
          <w:sz w:val="24"/>
          <w:szCs w:val="24"/>
          <w:lang w:eastAsia="pl-PL"/>
        </w:rPr>
        <w:t xml:space="preserve">Ustawie o wychowaniu w trzeźwości  i przeciwdziałaniu alkoholizmowi </w:t>
      </w:r>
      <w:r w:rsidRPr="00C51581">
        <w:rPr>
          <w:rFonts w:ascii="Times New Roman" w:eastAsia="Cambria" w:hAnsi="Times New Roman" w:cs="Times New Roman"/>
          <w:color w:val="000000"/>
          <w:sz w:val="24"/>
          <w:szCs w:val="24"/>
          <w:lang w:eastAsia="pl-PL"/>
        </w:rPr>
        <w:t xml:space="preserve">z dnia 26 października 1982 r., gdzie art. 17 ust.1 mówi: kierownik zakładu pracy lub osoba przez niego upoważniona mają obowiązek niedopuszczenia do pracy pracownika, jeżeli zachodzi uzasadnione podejrzenie, że stawił się on w pracy w stanie po spożyciu alkoholu albo spożył alkohol w trakcie pracy. Okoliczności stanowiące podstawę decyzji powinny być podane pracownikowi do wiadomości. Ustawodawca określa również, kto przeprowadza kontrolę stanu trzeźwości, art. 17 ust. 3 wyżej wymienionej ustawy: na żądanie kierownika zakładu pracy, osoby przez niego upoważnionej,  a także na żądanie pracownika, o którym mowa w ust. 1, badanie stanu trzeźwości pracownika przeprowadza uprawniony organ powołany do ochrony porządku publicznego. Zabiegu pobrania krwi dokonuje fachowy pracownik służby zdrowia. Do badania stanu trzeźwości stosuje się przepisy, wydane na podstawie art. 47 ust. 2. </w:t>
      </w:r>
    </w:p>
    <w:p w:rsidR="00C51581" w:rsidRPr="00C51581" w:rsidRDefault="00C51581" w:rsidP="006469A6">
      <w:pPr>
        <w:pStyle w:val="Akapitzlist"/>
        <w:numPr>
          <w:ilvl w:val="0"/>
          <w:numId w:val="6"/>
        </w:numPr>
        <w:spacing w:after="11" w:line="240" w:lineRule="auto"/>
        <w:ind w:left="567" w:right="1"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Podjęcie działań skierowanych zarówno do pracodawców jak i pracowników, których celem będzie przedstawienie konsekwencji prawnych</w:t>
      </w:r>
      <w:r w:rsidRPr="00C51581">
        <w:rPr>
          <w:rFonts w:ascii="Times New Roman" w:eastAsia="Cambria" w:hAnsi="Times New Roman" w:cs="Times New Roman"/>
          <w:b/>
          <w:color w:val="000000"/>
          <w:sz w:val="24"/>
          <w:szCs w:val="24"/>
          <w:lang w:eastAsia="pl-PL"/>
        </w:rPr>
        <w:t xml:space="preserve"> </w:t>
      </w:r>
      <w:r w:rsidRPr="00C51581">
        <w:rPr>
          <w:rFonts w:ascii="Times New Roman" w:eastAsia="Cambria" w:hAnsi="Times New Roman" w:cs="Times New Roman"/>
          <w:color w:val="000000"/>
          <w:sz w:val="24"/>
          <w:szCs w:val="24"/>
          <w:lang w:eastAsia="pl-PL"/>
        </w:rPr>
        <w:t xml:space="preserve">podejmowania pracy w stanie nietrzeźwym oraz zagrożeń wynikających z takiej sytuacji. </w:t>
      </w:r>
    </w:p>
    <w:p w:rsidR="00C51581" w:rsidRPr="00C51581" w:rsidRDefault="00C51581" w:rsidP="006469A6">
      <w:pPr>
        <w:pStyle w:val="Akapitzlist"/>
        <w:numPr>
          <w:ilvl w:val="0"/>
          <w:numId w:val="6"/>
        </w:numPr>
        <w:spacing w:after="53" w:line="240" w:lineRule="auto"/>
        <w:ind w:left="567" w:right="4"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Organizowanie szkoleń dla kadry kierowniczej w zakresie adekwatnego reagowania i interwencji wobec pracowników będących w miejscu pracy  w stanie nietrzeźwym. </w:t>
      </w:r>
    </w:p>
    <w:p w:rsidR="00C51581" w:rsidRPr="00C51581" w:rsidRDefault="00C51581" w:rsidP="006469A6">
      <w:pPr>
        <w:numPr>
          <w:ilvl w:val="0"/>
          <w:numId w:val="6"/>
        </w:numPr>
        <w:spacing w:after="11" w:line="240" w:lineRule="auto"/>
        <w:ind w:left="567" w:right="1" w:hanging="567"/>
        <w:jc w:val="both"/>
        <w:rPr>
          <w:rFonts w:ascii="Times New Roman" w:eastAsia="Cambria" w:hAnsi="Times New Roman" w:cs="Times New Roman"/>
          <w:color w:val="000000"/>
          <w:sz w:val="24"/>
          <w:szCs w:val="24"/>
          <w:lang w:eastAsia="pl-PL"/>
        </w:rPr>
      </w:pPr>
      <w:r w:rsidRPr="00C51581">
        <w:rPr>
          <w:rFonts w:ascii="Times New Roman" w:eastAsia="Cambria" w:hAnsi="Times New Roman" w:cs="Times New Roman"/>
          <w:color w:val="000000"/>
          <w:sz w:val="24"/>
          <w:szCs w:val="24"/>
          <w:lang w:eastAsia="pl-PL"/>
        </w:rPr>
        <w:t xml:space="preserve">Przeprowadzenie kampanii informującej o skutkach picia w ciąży, zapoznanie mieszkańców z tematyką FAS – alkoholowego zespołu płodowego oraz uświadomienie kobietom w ciąży konieczności unikania nawet śladowych ilości alkoholu. Przydatne mogą być plakaty lub ulotki, które będą zawierać informację na ten temat. </w:t>
      </w:r>
    </w:p>
    <w:p w:rsidR="00C51581" w:rsidRPr="00C51581" w:rsidRDefault="00C51581" w:rsidP="006469A6">
      <w:pPr>
        <w:numPr>
          <w:ilvl w:val="0"/>
          <w:numId w:val="6"/>
        </w:numPr>
        <w:spacing w:after="53" w:line="240" w:lineRule="auto"/>
        <w:ind w:left="567" w:right="1" w:hanging="567"/>
        <w:jc w:val="both"/>
        <w:rPr>
          <w:rFonts w:ascii="Times New Roman" w:hAnsi="Times New Roman" w:cs="Times New Roman"/>
          <w:sz w:val="24"/>
          <w:szCs w:val="24"/>
        </w:rPr>
      </w:pPr>
      <w:r w:rsidRPr="00C51581">
        <w:rPr>
          <w:rFonts w:ascii="Times New Roman" w:hAnsi="Times New Roman" w:cs="Times New Roman"/>
          <w:sz w:val="24"/>
          <w:szCs w:val="24"/>
        </w:rPr>
        <w:t xml:space="preserve">Włączenie się w następującą kampanię edukacyjną i realizację jej założeń na szczeblu lokalnym: </w:t>
      </w:r>
      <w:r w:rsidRPr="00C51581">
        <w:rPr>
          <w:rFonts w:ascii="Times New Roman" w:hAnsi="Times New Roman" w:cs="Times New Roman"/>
          <w:i/>
          <w:sz w:val="24"/>
          <w:szCs w:val="24"/>
        </w:rPr>
        <w:t>Ciąża bez alkoholu</w:t>
      </w:r>
      <w:r w:rsidRPr="00C51581">
        <w:rPr>
          <w:rFonts w:ascii="Times New Roman" w:hAnsi="Times New Roman" w:cs="Times New Roman"/>
          <w:sz w:val="24"/>
          <w:szCs w:val="24"/>
        </w:rPr>
        <w:t xml:space="preserve"> uświadamia szkodliwy i nieodwracalny wpływ alkoholu na prawidłowy rozwój dziecka w życiu płodowym. Realizowane w ramach projektu działania edukacyjne uwrażliwiają na zakres szkód związanych z piciem alkoholu przez kobiety w okresie ciąży i karmienia piersią. Kampania dostarcza również rzetelnej wiedzy na temat zachowań prozdrowotnych w okresie ciąży. </w:t>
      </w:r>
    </w:p>
    <w:p w:rsidR="00C51581" w:rsidRPr="00C51581" w:rsidRDefault="00C51581" w:rsidP="006469A6">
      <w:pPr>
        <w:numPr>
          <w:ilvl w:val="0"/>
          <w:numId w:val="6"/>
        </w:numPr>
        <w:spacing w:after="11" w:line="240" w:lineRule="auto"/>
        <w:ind w:left="567" w:right="1" w:hanging="567"/>
        <w:jc w:val="both"/>
        <w:rPr>
          <w:rFonts w:ascii="Times New Roman" w:hAnsi="Times New Roman" w:cs="Times New Roman"/>
          <w:sz w:val="24"/>
          <w:szCs w:val="24"/>
        </w:rPr>
      </w:pPr>
      <w:r w:rsidRPr="00C51581">
        <w:rPr>
          <w:rFonts w:ascii="Times New Roman" w:hAnsi="Times New Roman" w:cs="Times New Roman"/>
          <w:sz w:val="24"/>
          <w:szCs w:val="24"/>
        </w:rPr>
        <w:t xml:space="preserve">Dostarczanie wiedzy lekarzom, psychologom, pedagogom oraz wszystkim osobom, które zajmują się pomocą dzieciom z FASD oraz ich rodzinom. </w:t>
      </w:r>
    </w:p>
    <w:p w:rsidR="00C51581" w:rsidRPr="00C51581" w:rsidRDefault="00C51581" w:rsidP="006469A6">
      <w:pPr>
        <w:pStyle w:val="Akapitzlist"/>
        <w:numPr>
          <w:ilvl w:val="0"/>
          <w:numId w:val="6"/>
        </w:numPr>
        <w:spacing w:line="240" w:lineRule="auto"/>
        <w:ind w:left="567" w:right="3" w:hanging="567"/>
        <w:rPr>
          <w:rFonts w:ascii="Times New Roman" w:hAnsi="Times New Roman" w:cs="Times New Roman"/>
          <w:sz w:val="24"/>
          <w:szCs w:val="24"/>
        </w:rPr>
      </w:pPr>
      <w:r w:rsidRPr="00C51581">
        <w:rPr>
          <w:rFonts w:ascii="Times New Roman" w:hAnsi="Times New Roman" w:cs="Times New Roman"/>
          <w:sz w:val="24"/>
          <w:szCs w:val="24"/>
        </w:rPr>
        <w:t xml:space="preserve">Zwiększenie dostępności do pomocy dla dzieci z Płodowym Zespołem Alkoholowym (FAS) i Spektrum Płodowych Zaburzeń Alkoholowych (FASD) oraz ich rodzicom i opiekunom. </w:t>
      </w:r>
    </w:p>
    <w:p w:rsidR="00C51581" w:rsidRPr="00C51581" w:rsidRDefault="00C51581" w:rsidP="006469A6">
      <w:pPr>
        <w:pStyle w:val="Akapitzlist"/>
        <w:numPr>
          <w:ilvl w:val="0"/>
          <w:numId w:val="6"/>
        </w:numPr>
        <w:spacing w:after="53" w:line="240" w:lineRule="auto"/>
        <w:ind w:left="567" w:right="5" w:hanging="567"/>
        <w:rPr>
          <w:rFonts w:ascii="Times New Roman" w:hAnsi="Times New Roman" w:cs="Times New Roman"/>
          <w:sz w:val="24"/>
          <w:szCs w:val="24"/>
        </w:rPr>
      </w:pPr>
      <w:r w:rsidRPr="00C51581">
        <w:rPr>
          <w:rFonts w:ascii="Times New Roman" w:hAnsi="Times New Roman" w:cs="Times New Roman"/>
          <w:sz w:val="24"/>
          <w:szCs w:val="24"/>
        </w:rPr>
        <w:t>Współpraca z instytucjami w zakresie tworzenia systemowego wsparcia i terapii dla dzieci z Płodowym Zespołem Alkoholowym (FAS) i Spektrum Płodowych Zaburzeń Alkoholowych</w:t>
      </w:r>
      <w:r w:rsidRPr="00C51581">
        <w:rPr>
          <w:rFonts w:ascii="Times New Roman" w:hAnsi="Times New Roman" w:cs="Times New Roman"/>
          <w:b/>
          <w:sz w:val="24"/>
          <w:szCs w:val="24"/>
        </w:rPr>
        <w:t xml:space="preserve"> </w:t>
      </w:r>
      <w:r w:rsidRPr="00C51581">
        <w:rPr>
          <w:rFonts w:ascii="Times New Roman" w:hAnsi="Times New Roman" w:cs="Times New Roman"/>
          <w:sz w:val="24"/>
          <w:szCs w:val="24"/>
        </w:rPr>
        <w:t xml:space="preserve">(FASD) oraz ich rodzicom i opiekunom. </w:t>
      </w:r>
    </w:p>
    <w:p w:rsidR="00A7516C" w:rsidRDefault="00C51581" w:rsidP="006469A6">
      <w:pPr>
        <w:pStyle w:val="Akapitzlist"/>
        <w:numPr>
          <w:ilvl w:val="0"/>
          <w:numId w:val="6"/>
        </w:numPr>
        <w:spacing w:after="11" w:line="240" w:lineRule="auto"/>
        <w:ind w:left="567" w:right="237" w:hanging="567"/>
        <w:jc w:val="both"/>
        <w:rPr>
          <w:rFonts w:ascii="Times New Roman" w:hAnsi="Times New Roman" w:cs="Times New Roman"/>
          <w:sz w:val="24"/>
          <w:szCs w:val="24"/>
        </w:rPr>
      </w:pPr>
      <w:r w:rsidRPr="00C51581">
        <w:rPr>
          <w:rFonts w:ascii="Times New Roman" w:hAnsi="Times New Roman" w:cs="Times New Roman"/>
          <w:sz w:val="24"/>
          <w:szCs w:val="24"/>
        </w:rPr>
        <w:t>Realizowanie domowych wizyt u kobiet w ciąży lub u młodych matek z grupy ryzyka np. przez przeszkoloną pielęgniarkę lub pracownika socjalnego, których celem jest wspieranie i edukacja matek w zakresie potrzeb dziecka oraz pomoc  i konsultacje w sprawach zdrowia, zatrudnienia, sytuacji mieszkaniowej  i prawnej.</w:t>
      </w:r>
    </w:p>
    <w:p w:rsidR="00FF2AF2" w:rsidRDefault="00FF2AF2" w:rsidP="00FF2AF2">
      <w:pPr>
        <w:pStyle w:val="Akapitzlist"/>
        <w:spacing w:after="11" w:line="240" w:lineRule="auto"/>
        <w:ind w:left="567" w:right="237"/>
        <w:jc w:val="both"/>
        <w:rPr>
          <w:rFonts w:ascii="Times New Roman" w:hAnsi="Times New Roman" w:cs="Times New Roman"/>
          <w:sz w:val="24"/>
          <w:szCs w:val="24"/>
        </w:rPr>
      </w:pPr>
    </w:p>
    <w:p w:rsidR="001441BD" w:rsidRPr="00F72BA6" w:rsidRDefault="00FF2AF2" w:rsidP="00F72BA6">
      <w:pPr>
        <w:rPr>
          <w:rFonts w:ascii="Times New Roman" w:hAnsi="Times New Roman" w:cs="Times New Roman"/>
          <w:b/>
          <w:sz w:val="24"/>
          <w:szCs w:val="24"/>
        </w:rPr>
      </w:pPr>
      <w:r w:rsidRPr="00FF2AF2">
        <w:rPr>
          <w:rFonts w:ascii="Times New Roman" w:hAnsi="Times New Roman" w:cs="Times New Roman"/>
          <w:b/>
          <w:sz w:val="24"/>
          <w:szCs w:val="24"/>
        </w:rPr>
        <w:t>Analiza wyników badania przeprowadzonego wśród dorosły</w:t>
      </w:r>
      <w:r>
        <w:rPr>
          <w:rFonts w:ascii="Times New Roman" w:hAnsi="Times New Roman" w:cs="Times New Roman"/>
          <w:b/>
          <w:sz w:val="24"/>
          <w:szCs w:val="24"/>
        </w:rPr>
        <w:t>ch mieszkańców na temat narkotyków</w:t>
      </w:r>
      <w:r w:rsidRPr="00FF2AF2">
        <w:rPr>
          <w:rFonts w:ascii="Times New Roman" w:hAnsi="Times New Roman" w:cs="Times New Roman"/>
          <w:b/>
          <w:sz w:val="24"/>
          <w:szCs w:val="24"/>
        </w:rPr>
        <w:t>:</w:t>
      </w:r>
    </w:p>
    <w:p w:rsidR="00C51581" w:rsidRDefault="00C51581" w:rsidP="006469A6">
      <w:pPr>
        <w:pStyle w:val="Akapitzlist"/>
        <w:numPr>
          <w:ilvl w:val="0"/>
          <w:numId w:val="7"/>
        </w:numPr>
        <w:spacing w:after="11" w:line="240" w:lineRule="auto"/>
        <w:ind w:left="567" w:right="238" w:hanging="425"/>
        <w:jc w:val="both"/>
        <w:rPr>
          <w:rFonts w:ascii="Times New Roman" w:hAnsi="Times New Roman" w:cs="Times New Roman"/>
          <w:sz w:val="24"/>
          <w:szCs w:val="24"/>
        </w:rPr>
      </w:pPr>
      <w:r>
        <w:rPr>
          <w:rFonts w:ascii="Times New Roman" w:hAnsi="Times New Roman" w:cs="Times New Roman"/>
          <w:sz w:val="24"/>
          <w:szCs w:val="24"/>
        </w:rPr>
        <w:t>Odsetek dorosłych mieszkańców, którzy sięgnęli po narkotyki lub dopalacze – 9%</w:t>
      </w:r>
    </w:p>
    <w:p w:rsidR="00C51581" w:rsidRDefault="00C51581" w:rsidP="006469A6">
      <w:pPr>
        <w:pStyle w:val="Akapitzlist"/>
        <w:numPr>
          <w:ilvl w:val="0"/>
          <w:numId w:val="7"/>
        </w:numPr>
        <w:spacing w:after="11" w:line="240" w:lineRule="auto"/>
        <w:ind w:left="567" w:right="238" w:hanging="425"/>
        <w:jc w:val="both"/>
        <w:rPr>
          <w:rFonts w:ascii="Times New Roman" w:hAnsi="Times New Roman" w:cs="Times New Roman"/>
          <w:sz w:val="24"/>
          <w:szCs w:val="24"/>
        </w:rPr>
      </w:pPr>
      <w:r>
        <w:rPr>
          <w:rFonts w:ascii="Times New Roman" w:hAnsi="Times New Roman" w:cs="Times New Roman"/>
          <w:sz w:val="24"/>
          <w:szCs w:val="24"/>
        </w:rPr>
        <w:t>Odsetek dorosłych mieszkańców, którzy sięgnęli po narkotyki lub dopalacze więcej niż jednokrotnie – 5%</w:t>
      </w:r>
    </w:p>
    <w:p w:rsidR="00C51581" w:rsidRDefault="00C51581" w:rsidP="006469A6">
      <w:pPr>
        <w:pStyle w:val="Akapitzlist"/>
        <w:numPr>
          <w:ilvl w:val="0"/>
          <w:numId w:val="7"/>
        </w:numPr>
        <w:spacing w:after="11" w:line="240" w:lineRule="auto"/>
        <w:ind w:left="567" w:right="238" w:hanging="425"/>
        <w:jc w:val="both"/>
        <w:rPr>
          <w:rFonts w:ascii="Times New Roman" w:hAnsi="Times New Roman" w:cs="Times New Roman"/>
          <w:sz w:val="24"/>
          <w:szCs w:val="24"/>
        </w:rPr>
      </w:pPr>
      <w:r>
        <w:rPr>
          <w:rFonts w:ascii="Times New Roman" w:hAnsi="Times New Roman" w:cs="Times New Roman"/>
          <w:sz w:val="24"/>
          <w:szCs w:val="24"/>
        </w:rPr>
        <w:t>Odsetek dorosłych mieszkańców, oceniających dopalacze jako mało szkodliwe lub nieszkodliwe – 7%,</w:t>
      </w:r>
    </w:p>
    <w:p w:rsidR="00C51581" w:rsidRDefault="00C51581" w:rsidP="006469A6">
      <w:pPr>
        <w:pStyle w:val="Akapitzlist"/>
        <w:numPr>
          <w:ilvl w:val="0"/>
          <w:numId w:val="7"/>
        </w:numPr>
        <w:spacing w:after="11" w:line="240" w:lineRule="auto"/>
        <w:ind w:left="567" w:right="238" w:hanging="425"/>
        <w:jc w:val="both"/>
        <w:rPr>
          <w:rFonts w:ascii="Times New Roman" w:hAnsi="Times New Roman" w:cs="Times New Roman"/>
          <w:sz w:val="24"/>
          <w:szCs w:val="24"/>
        </w:rPr>
      </w:pPr>
      <w:r>
        <w:rPr>
          <w:rFonts w:ascii="Times New Roman" w:hAnsi="Times New Roman" w:cs="Times New Roman"/>
          <w:sz w:val="24"/>
          <w:szCs w:val="24"/>
        </w:rPr>
        <w:lastRenderedPageBreak/>
        <w:t>Odsetek dorosłych mieszkańców</w:t>
      </w:r>
      <w:r w:rsidR="001441BD">
        <w:rPr>
          <w:rFonts w:ascii="Times New Roman" w:hAnsi="Times New Roman" w:cs="Times New Roman"/>
          <w:sz w:val="24"/>
          <w:szCs w:val="24"/>
        </w:rPr>
        <w:t xml:space="preserve"> oceniających narkotyki jako mało szkodliwe lub nieszkodliwe – 11%</w:t>
      </w:r>
      <w:r w:rsidR="00FF2AF2">
        <w:rPr>
          <w:rFonts w:ascii="Times New Roman" w:hAnsi="Times New Roman" w:cs="Times New Roman"/>
          <w:sz w:val="24"/>
          <w:szCs w:val="24"/>
        </w:rPr>
        <w:t>.</w:t>
      </w:r>
    </w:p>
    <w:p w:rsidR="00FF2AF2" w:rsidRDefault="00FF2AF2" w:rsidP="00863B10">
      <w:pPr>
        <w:pStyle w:val="Akapitzlist"/>
        <w:spacing w:after="11" w:line="240" w:lineRule="auto"/>
        <w:ind w:left="709" w:right="238" w:hanging="283"/>
        <w:jc w:val="both"/>
        <w:rPr>
          <w:rFonts w:ascii="Times New Roman" w:hAnsi="Times New Roman" w:cs="Times New Roman"/>
          <w:sz w:val="24"/>
          <w:szCs w:val="24"/>
        </w:rPr>
      </w:pPr>
    </w:p>
    <w:p w:rsidR="001441BD" w:rsidRPr="00F72BA6" w:rsidRDefault="001441BD" w:rsidP="00F72BA6">
      <w:pPr>
        <w:rPr>
          <w:rFonts w:ascii="Times New Roman" w:hAnsi="Times New Roman" w:cs="Times New Roman"/>
          <w:b/>
          <w:sz w:val="24"/>
          <w:szCs w:val="24"/>
        </w:rPr>
      </w:pPr>
      <w:r w:rsidRPr="00F72BA6">
        <w:rPr>
          <w:rFonts w:ascii="Times New Roman" w:hAnsi="Times New Roman" w:cs="Times New Roman"/>
          <w:b/>
          <w:sz w:val="24"/>
          <w:szCs w:val="24"/>
        </w:rPr>
        <w:t xml:space="preserve">Wnioski i podsumowanie wyników badań </w:t>
      </w:r>
    </w:p>
    <w:p w:rsidR="00FF2AF2" w:rsidRDefault="001441BD" w:rsidP="00863B10">
      <w:pPr>
        <w:ind w:left="709" w:hanging="283"/>
        <w:rPr>
          <w:rFonts w:ascii="Times New Roman" w:hAnsi="Times New Roman" w:cs="Times New Roman"/>
          <w:b/>
          <w:sz w:val="24"/>
          <w:szCs w:val="24"/>
        </w:rPr>
      </w:pPr>
      <w:r w:rsidRPr="00FF2AF2">
        <w:rPr>
          <w:rFonts w:ascii="Times New Roman" w:hAnsi="Times New Roman" w:cs="Times New Roman"/>
          <w:b/>
          <w:sz w:val="24"/>
          <w:szCs w:val="24"/>
        </w:rPr>
        <w:t>Skala zażywania narkotyków lub dopalaczy</w:t>
      </w:r>
    </w:p>
    <w:p w:rsidR="001441BD" w:rsidRPr="00FF2AF2" w:rsidRDefault="001441BD" w:rsidP="006469A6">
      <w:pPr>
        <w:pStyle w:val="Akapitzlist"/>
        <w:numPr>
          <w:ilvl w:val="0"/>
          <w:numId w:val="8"/>
        </w:numPr>
        <w:ind w:left="567" w:hanging="425"/>
        <w:jc w:val="both"/>
        <w:rPr>
          <w:rFonts w:ascii="Times New Roman" w:hAnsi="Times New Roman" w:cs="Times New Roman"/>
          <w:b/>
          <w:sz w:val="24"/>
          <w:szCs w:val="24"/>
        </w:rPr>
      </w:pPr>
      <w:r w:rsidRPr="00FF2AF2">
        <w:rPr>
          <w:rFonts w:ascii="Times New Roman" w:eastAsia="Cambria" w:hAnsi="Times New Roman" w:cs="Times New Roman"/>
          <w:color w:val="000000"/>
          <w:sz w:val="24"/>
          <w:lang w:eastAsia="pl-PL"/>
        </w:rPr>
        <w:t xml:space="preserve">Do sięgnięcia po narkotyki, dopalacze lub inne środki psychoaktywne przyznało się 9% respondentów, wśród których nieco ponad połowa badanych używała je więcej niż jednokrotnie (5%). </w:t>
      </w:r>
    </w:p>
    <w:p w:rsidR="001441BD" w:rsidRPr="00FF2AF2" w:rsidRDefault="001441BD" w:rsidP="006469A6">
      <w:pPr>
        <w:pStyle w:val="Akapitzlist"/>
        <w:numPr>
          <w:ilvl w:val="0"/>
          <w:numId w:val="8"/>
        </w:numPr>
        <w:ind w:left="567" w:hanging="425"/>
        <w:jc w:val="both"/>
        <w:rPr>
          <w:rFonts w:ascii="Times New Roman" w:hAnsi="Times New Roman" w:cs="Times New Roman"/>
          <w:b/>
          <w:sz w:val="24"/>
          <w:szCs w:val="24"/>
        </w:rPr>
      </w:pPr>
      <w:r w:rsidRPr="00FF2AF2">
        <w:rPr>
          <w:rFonts w:ascii="Times New Roman" w:eastAsia="Cambria" w:hAnsi="Times New Roman" w:cs="Times New Roman"/>
          <w:color w:val="000000"/>
          <w:sz w:val="24"/>
          <w:lang w:eastAsia="pl-PL"/>
        </w:rPr>
        <w:t xml:space="preserve">Zebrany materiał badawczy wykazał, iż problem nadmiernego zażywania substancji psychoaktywnych może dotyczyć 2% dorosłych mieszkańców - zadeklarowali oni sięganie po narkotyki codziennie. </w:t>
      </w:r>
    </w:p>
    <w:p w:rsidR="00FF2AF2" w:rsidRDefault="001441BD" w:rsidP="00863B10">
      <w:pPr>
        <w:ind w:left="709" w:hanging="283"/>
        <w:rPr>
          <w:rFonts w:ascii="Times New Roman" w:hAnsi="Times New Roman" w:cs="Times New Roman"/>
          <w:b/>
          <w:sz w:val="24"/>
          <w:szCs w:val="24"/>
        </w:rPr>
      </w:pPr>
      <w:r w:rsidRPr="00FF2AF2">
        <w:rPr>
          <w:rFonts w:ascii="Times New Roman" w:hAnsi="Times New Roman" w:cs="Times New Roman"/>
          <w:b/>
          <w:sz w:val="24"/>
          <w:szCs w:val="24"/>
        </w:rPr>
        <w:t>Rodzaje zażywanych substancji</w:t>
      </w:r>
    </w:p>
    <w:p w:rsidR="00FF2AF2" w:rsidRPr="00FF2AF2" w:rsidRDefault="001441BD" w:rsidP="006469A6">
      <w:pPr>
        <w:pStyle w:val="Akapitzlist"/>
        <w:numPr>
          <w:ilvl w:val="0"/>
          <w:numId w:val="9"/>
        </w:numPr>
        <w:ind w:left="567" w:hanging="425"/>
        <w:jc w:val="both"/>
        <w:rPr>
          <w:rFonts w:ascii="Times New Roman" w:hAnsi="Times New Roman" w:cs="Times New Roman"/>
          <w:b/>
          <w:sz w:val="24"/>
          <w:szCs w:val="24"/>
        </w:rPr>
      </w:pPr>
      <w:r w:rsidRPr="00FF2AF2">
        <w:rPr>
          <w:rFonts w:ascii="Times New Roman" w:eastAsia="Cambria" w:hAnsi="Times New Roman" w:cs="Times New Roman"/>
          <w:color w:val="000000"/>
          <w:sz w:val="24"/>
          <w:lang w:eastAsia="pl-PL"/>
        </w:rPr>
        <w:t xml:space="preserve">Wyniki badania ankietowego pokazały, że najpowszechniejszą wśród respondentów substancją psychoaktywną jest marihuana – sięgnęło po nią 80% badanych. </w:t>
      </w:r>
    </w:p>
    <w:p w:rsidR="001441BD" w:rsidRPr="00FF2AF2" w:rsidRDefault="001441BD" w:rsidP="006469A6">
      <w:pPr>
        <w:pStyle w:val="Akapitzlist"/>
        <w:numPr>
          <w:ilvl w:val="0"/>
          <w:numId w:val="9"/>
        </w:numPr>
        <w:ind w:left="567" w:hanging="425"/>
        <w:jc w:val="both"/>
        <w:rPr>
          <w:rFonts w:ascii="Times New Roman" w:hAnsi="Times New Roman" w:cs="Times New Roman"/>
          <w:b/>
          <w:sz w:val="24"/>
          <w:szCs w:val="24"/>
        </w:rPr>
      </w:pPr>
      <w:r w:rsidRPr="00FF2AF2">
        <w:rPr>
          <w:rFonts w:ascii="Times New Roman" w:eastAsia="Cambria" w:hAnsi="Times New Roman" w:cs="Times New Roman"/>
          <w:color w:val="000000"/>
          <w:sz w:val="24"/>
          <w:lang w:eastAsia="pl-PL"/>
        </w:rPr>
        <w:t xml:space="preserve"> Na drugim miejscu pod względem rozpowszechnienia wskazać można ekstazy, środki nasenne oraz dopalacze.  </w:t>
      </w:r>
    </w:p>
    <w:p w:rsidR="00C51581" w:rsidRPr="00C51581" w:rsidRDefault="00C51581" w:rsidP="00863B10">
      <w:pPr>
        <w:pStyle w:val="Akapitzlist"/>
        <w:spacing w:after="11" w:line="350" w:lineRule="auto"/>
        <w:ind w:left="709" w:right="237" w:hanging="283"/>
        <w:jc w:val="both"/>
        <w:rPr>
          <w:rFonts w:ascii="Times New Roman" w:hAnsi="Times New Roman" w:cs="Times New Roman"/>
          <w:sz w:val="24"/>
          <w:szCs w:val="24"/>
        </w:rPr>
      </w:pPr>
    </w:p>
    <w:p w:rsidR="001441BD" w:rsidRPr="00FF2AF2" w:rsidRDefault="001441BD" w:rsidP="00863B10">
      <w:pPr>
        <w:ind w:left="709" w:hanging="283"/>
        <w:rPr>
          <w:rFonts w:ascii="Times New Roman" w:hAnsi="Times New Roman" w:cs="Times New Roman"/>
          <w:b/>
          <w:sz w:val="24"/>
          <w:szCs w:val="24"/>
        </w:rPr>
      </w:pPr>
      <w:r w:rsidRPr="00FF2AF2">
        <w:rPr>
          <w:rFonts w:ascii="Times New Roman" w:hAnsi="Times New Roman" w:cs="Times New Roman"/>
          <w:b/>
          <w:sz w:val="24"/>
          <w:szCs w:val="24"/>
        </w:rPr>
        <w:t xml:space="preserve">Dostępność nielegalnych substancji psychoaktywnych w środowisku lokalnym </w:t>
      </w:r>
    </w:p>
    <w:p w:rsidR="001441BD" w:rsidRPr="00FF2AF2" w:rsidRDefault="001441BD" w:rsidP="006469A6">
      <w:pPr>
        <w:pStyle w:val="Akapitzlist"/>
        <w:numPr>
          <w:ilvl w:val="0"/>
          <w:numId w:val="10"/>
        </w:numPr>
        <w:spacing w:after="248" w:line="240" w:lineRule="auto"/>
        <w:ind w:left="567" w:hanging="425"/>
        <w:jc w:val="both"/>
        <w:rPr>
          <w:rFonts w:ascii="Times New Roman" w:eastAsia="Cambria" w:hAnsi="Times New Roman" w:cs="Times New Roman"/>
          <w:color w:val="000000"/>
          <w:sz w:val="24"/>
          <w:lang w:eastAsia="pl-PL"/>
        </w:rPr>
      </w:pPr>
      <w:r w:rsidRPr="00FF2AF2">
        <w:rPr>
          <w:rFonts w:ascii="Times New Roman" w:eastAsia="Cambria" w:hAnsi="Times New Roman" w:cs="Times New Roman"/>
          <w:color w:val="000000"/>
          <w:sz w:val="24"/>
          <w:lang w:eastAsia="pl-PL"/>
        </w:rPr>
        <w:t xml:space="preserve">Na znajomość miejsc w swojej miejscowości, gdzie można kupić narkotyki lub dopalacze wskazał stosunkowo duży odsetek respondentów, średnio co piąty ankietowany, tj. 21%. Przeważająca część spośród tych osób wskazała na znajomość konkretnej osoby. </w:t>
      </w:r>
    </w:p>
    <w:p w:rsidR="00FF2AF2" w:rsidRPr="00FF2AF2" w:rsidRDefault="001441BD" w:rsidP="00863B10">
      <w:pPr>
        <w:ind w:left="709" w:hanging="283"/>
        <w:rPr>
          <w:rFonts w:ascii="Times New Roman" w:hAnsi="Times New Roman" w:cs="Times New Roman"/>
          <w:b/>
          <w:sz w:val="24"/>
          <w:szCs w:val="24"/>
        </w:rPr>
      </w:pPr>
      <w:r w:rsidRPr="00FF2AF2">
        <w:rPr>
          <w:rFonts w:ascii="Times New Roman" w:hAnsi="Times New Roman" w:cs="Times New Roman"/>
          <w:b/>
          <w:sz w:val="24"/>
          <w:szCs w:val="24"/>
        </w:rPr>
        <w:t xml:space="preserve">Opinia na temat narkotyków i dopalaczy </w:t>
      </w:r>
    </w:p>
    <w:p w:rsidR="001441BD" w:rsidRPr="001441BD" w:rsidRDefault="00743C7A" w:rsidP="006469A6">
      <w:pPr>
        <w:numPr>
          <w:ilvl w:val="0"/>
          <w:numId w:val="11"/>
        </w:numPr>
        <w:spacing w:after="11" w:line="240" w:lineRule="auto"/>
        <w:ind w:left="567" w:right="6" w:hanging="283"/>
        <w:jc w:val="both"/>
        <w:rPr>
          <w:rFonts w:ascii="Times New Roman" w:eastAsia="Cambria" w:hAnsi="Times New Roman" w:cs="Times New Roman"/>
          <w:color w:val="000000"/>
          <w:sz w:val="24"/>
          <w:lang w:eastAsia="pl-PL"/>
        </w:rPr>
      </w:pPr>
      <w:r>
        <w:rPr>
          <w:rFonts w:ascii="Times New Roman" w:eastAsia="Cambria" w:hAnsi="Times New Roman" w:cs="Times New Roman"/>
          <w:color w:val="000000"/>
          <w:sz w:val="24"/>
          <w:lang w:eastAsia="pl-PL"/>
        </w:rPr>
        <w:t xml:space="preserve"> </w:t>
      </w:r>
      <w:r w:rsidR="001441BD" w:rsidRPr="001441BD">
        <w:rPr>
          <w:rFonts w:ascii="Times New Roman" w:eastAsia="Cambria" w:hAnsi="Times New Roman" w:cs="Times New Roman"/>
          <w:color w:val="000000"/>
          <w:sz w:val="24"/>
          <w:lang w:eastAsia="pl-PL"/>
        </w:rPr>
        <w:t xml:space="preserve">Ważnym wnioskiem z badania jest fakt, że większość mieszkańców zdaje sobie sprawę ze szkodliwości narkotyków (89%) i dopalaczy (6%). </w:t>
      </w:r>
    </w:p>
    <w:p w:rsidR="001441BD" w:rsidRPr="001441BD" w:rsidRDefault="001441BD" w:rsidP="001441BD">
      <w:pPr>
        <w:spacing w:after="0"/>
        <w:rPr>
          <w:rFonts w:ascii="Cambria" w:eastAsia="Cambria" w:hAnsi="Cambria" w:cs="Cambria"/>
          <w:color w:val="000000"/>
          <w:sz w:val="24"/>
          <w:lang w:eastAsia="pl-PL"/>
        </w:rPr>
      </w:pPr>
      <w:r w:rsidRPr="001441BD">
        <w:rPr>
          <w:rFonts w:ascii="Cambria" w:eastAsia="Cambria" w:hAnsi="Cambria" w:cs="Cambria"/>
          <w:color w:val="000000"/>
          <w:lang w:eastAsia="pl-PL"/>
        </w:rPr>
        <w:t xml:space="preserve"> </w:t>
      </w:r>
    </w:p>
    <w:p w:rsidR="001441BD" w:rsidRPr="00E3188F" w:rsidRDefault="001441BD" w:rsidP="00E3188F">
      <w:pPr>
        <w:jc w:val="both"/>
        <w:rPr>
          <w:rFonts w:ascii="Times New Roman" w:hAnsi="Times New Roman" w:cs="Times New Roman"/>
          <w:b/>
          <w:i/>
          <w:sz w:val="24"/>
          <w:szCs w:val="24"/>
        </w:rPr>
      </w:pPr>
      <w:r w:rsidRPr="00743C7A">
        <w:rPr>
          <w:rFonts w:ascii="Times New Roman" w:hAnsi="Times New Roman" w:cs="Times New Roman"/>
          <w:b/>
          <w:i/>
          <w:sz w:val="24"/>
          <w:szCs w:val="24"/>
        </w:rPr>
        <w:t xml:space="preserve">Bazując na uzyskanych wynikach można stwierdzić, że problem związany z zażywaniem narkotyków, dopalaczy i innych substancji psychoaktywnych wśród dorosłych mieszkańców gminy Kobylin-Borzymy jest widoczny, jednak niealarmujący. </w:t>
      </w:r>
    </w:p>
    <w:p w:rsidR="001441BD" w:rsidRPr="00E3188F" w:rsidRDefault="001441BD" w:rsidP="00E3188F">
      <w:pPr>
        <w:rPr>
          <w:rFonts w:ascii="Times New Roman" w:hAnsi="Times New Roman" w:cs="Times New Roman"/>
          <w:b/>
          <w:sz w:val="24"/>
          <w:szCs w:val="24"/>
        </w:rPr>
      </w:pPr>
      <w:r w:rsidRPr="00E3188F">
        <w:rPr>
          <w:rFonts w:ascii="Times New Roman" w:hAnsi="Times New Roman" w:cs="Times New Roman"/>
          <w:b/>
          <w:sz w:val="24"/>
          <w:szCs w:val="24"/>
        </w:rPr>
        <w:t xml:space="preserve">Rekomendowane działania profilaktyczne </w:t>
      </w:r>
    </w:p>
    <w:p w:rsidR="001441BD" w:rsidRPr="00E3188F" w:rsidRDefault="001441BD" w:rsidP="006469A6">
      <w:pPr>
        <w:pStyle w:val="Akapitzlist"/>
        <w:numPr>
          <w:ilvl w:val="0"/>
          <w:numId w:val="12"/>
        </w:numPr>
        <w:ind w:left="567" w:hanging="283"/>
        <w:jc w:val="both"/>
        <w:rPr>
          <w:rFonts w:ascii="Times New Roman" w:hAnsi="Times New Roman" w:cs="Times New Roman"/>
          <w:sz w:val="24"/>
          <w:szCs w:val="24"/>
        </w:rPr>
      </w:pPr>
      <w:r w:rsidRPr="00E3188F">
        <w:rPr>
          <w:rFonts w:ascii="Times New Roman" w:hAnsi="Times New Roman" w:cs="Times New Roman"/>
          <w:sz w:val="24"/>
          <w:szCs w:val="24"/>
        </w:rPr>
        <w:t xml:space="preserve">Realizacja działań profilaktycznych na poziomie uniwersalnym dotyczących konsekwencji zdrowotnych, społecznych i prawnych zażywania narkotyków  i dopalaczy. Działania powinny mieć szeroki zasięg, który będzie możliwy  do zrealizowania za pomocą kampanii informacyjno-edukacyjnej przy użyciu ulotek, plakatów i artykułów umieszczanych w lokalnej prasie, mediach oraz miejscach publicznych. </w:t>
      </w:r>
    </w:p>
    <w:p w:rsidR="001441BD" w:rsidRPr="00E3188F" w:rsidRDefault="001441BD" w:rsidP="006469A6">
      <w:pPr>
        <w:pStyle w:val="Akapitzlist"/>
        <w:numPr>
          <w:ilvl w:val="0"/>
          <w:numId w:val="12"/>
        </w:numPr>
        <w:ind w:left="567" w:hanging="283"/>
        <w:jc w:val="both"/>
        <w:rPr>
          <w:rFonts w:ascii="Times New Roman" w:hAnsi="Times New Roman" w:cs="Times New Roman"/>
          <w:sz w:val="24"/>
          <w:szCs w:val="24"/>
        </w:rPr>
      </w:pPr>
      <w:r w:rsidRPr="00E3188F">
        <w:rPr>
          <w:rFonts w:ascii="Times New Roman" w:hAnsi="Times New Roman" w:cs="Times New Roman"/>
          <w:sz w:val="24"/>
          <w:szCs w:val="24"/>
        </w:rPr>
        <w:t xml:space="preserve">Rozpowszechnianie ulotek na temat możliwych form pomocy w przypadku doświadczania problemów z nadużywaniem lub uzależnieniem od środków psychoaktywnych. Ulotki powinny być pozostawione w miejscach publicznych takich jak: kościół, szpitale, przychodnie itp. </w:t>
      </w:r>
    </w:p>
    <w:p w:rsidR="00FB3594" w:rsidRPr="00E3188F" w:rsidRDefault="001441BD" w:rsidP="00E3188F">
      <w:pPr>
        <w:spacing w:after="0"/>
        <w:rPr>
          <w:rFonts w:ascii="Times New Roman" w:eastAsia="Cambria" w:hAnsi="Times New Roman" w:cs="Times New Roman"/>
          <w:b/>
          <w:color w:val="000000"/>
          <w:sz w:val="24"/>
          <w:szCs w:val="24"/>
          <w:lang w:eastAsia="pl-PL"/>
        </w:rPr>
      </w:pPr>
      <w:r w:rsidRPr="00E3188F">
        <w:rPr>
          <w:rFonts w:ascii="Times New Roman" w:hAnsi="Times New Roman" w:cs="Times New Roman"/>
          <w:b/>
          <w:sz w:val="24"/>
          <w:szCs w:val="24"/>
        </w:rPr>
        <w:t>PROBLEM ALKOHOLOWY</w:t>
      </w:r>
      <w:r w:rsidR="00421F3D">
        <w:rPr>
          <w:rFonts w:ascii="Times New Roman" w:hAnsi="Times New Roman" w:cs="Times New Roman"/>
          <w:b/>
          <w:sz w:val="24"/>
          <w:szCs w:val="24"/>
        </w:rPr>
        <w:t xml:space="preserve"> WŚRÓD UCZN</w:t>
      </w:r>
      <w:r w:rsidR="00E3188F" w:rsidRPr="00E3188F">
        <w:rPr>
          <w:rFonts w:ascii="Times New Roman" w:hAnsi="Times New Roman" w:cs="Times New Roman"/>
          <w:b/>
          <w:sz w:val="24"/>
          <w:szCs w:val="24"/>
        </w:rPr>
        <w:t>IÓW:</w:t>
      </w:r>
    </w:p>
    <w:p w:rsidR="001441BD" w:rsidRDefault="001441BD" w:rsidP="006469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Odsetek uczniów, którzy sięgnęli po alkohol – 26%</w:t>
      </w:r>
    </w:p>
    <w:p w:rsidR="001441BD" w:rsidRDefault="001441BD" w:rsidP="006469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Odsetek uczniów, któr</w:t>
      </w:r>
      <w:r w:rsidR="00E3188F">
        <w:rPr>
          <w:rFonts w:ascii="Times New Roman" w:hAnsi="Times New Roman" w:cs="Times New Roman"/>
          <w:sz w:val="24"/>
          <w:szCs w:val="24"/>
        </w:rPr>
        <w:t>zy pili alkohol więcej niż jedno</w:t>
      </w:r>
      <w:r>
        <w:rPr>
          <w:rFonts w:ascii="Times New Roman" w:hAnsi="Times New Roman" w:cs="Times New Roman"/>
          <w:sz w:val="24"/>
          <w:szCs w:val="24"/>
        </w:rPr>
        <w:t>krotnie – 14%</w:t>
      </w:r>
    </w:p>
    <w:p w:rsidR="001441BD" w:rsidRDefault="001441BD" w:rsidP="006469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Odsetek uczniów, którzy pili alkohol 3 razy lub więcej w ciągu 30 dni poprzedzających badanie  ( spośród całej próby badawczej, tj. 82 osób) – 5%</w:t>
      </w:r>
    </w:p>
    <w:p w:rsidR="001441BD" w:rsidRDefault="001441BD" w:rsidP="006469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Odsetek uczniów uznających alkohol za łatwy do zdobycia – 30%,</w:t>
      </w:r>
    </w:p>
    <w:p w:rsidR="001441BD" w:rsidRPr="00F72BA6" w:rsidRDefault="001441BD" w:rsidP="006469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Odsetek uczniów oceniających alkohol za nieszkodliwy, w małym stopniu szkodliwy lub niemających w tym zakresie wiedzy – 24%</w:t>
      </w:r>
    </w:p>
    <w:p w:rsidR="001441BD" w:rsidRPr="00F72BA6" w:rsidRDefault="001441BD" w:rsidP="00F72BA6">
      <w:pPr>
        <w:rPr>
          <w:rFonts w:ascii="Times New Roman" w:hAnsi="Times New Roman" w:cs="Times New Roman"/>
          <w:b/>
          <w:sz w:val="24"/>
          <w:szCs w:val="24"/>
        </w:rPr>
      </w:pPr>
      <w:r w:rsidRPr="00F72BA6">
        <w:rPr>
          <w:rFonts w:ascii="Times New Roman" w:hAnsi="Times New Roman" w:cs="Times New Roman"/>
          <w:b/>
          <w:sz w:val="24"/>
          <w:szCs w:val="24"/>
        </w:rPr>
        <w:t xml:space="preserve">Wnioski i podsumowanie wyników badań </w:t>
      </w:r>
    </w:p>
    <w:p w:rsidR="001441BD" w:rsidRPr="005835AE" w:rsidRDefault="001441BD" w:rsidP="005835AE">
      <w:pPr>
        <w:rPr>
          <w:rFonts w:ascii="Times New Roman" w:hAnsi="Times New Roman" w:cs="Times New Roman"/>
          <w:b/>
          <w:sz w:val="24"/>
          <w:szCs w:val="24"/>
        </w:rPr>
      </w:pPr>
      <w:r w:rsidRPr="005835AE">
        <w:rPr>
          <w:rFonts w:ascii="Times New Roman" w:hAnsi="Times New Roman" w:cs="Times New Roman"/>
          <w:b/>
          <w:sz w:val="24"/>
          <w:szCs w:val="24"/>
        </w:rPr>
        <w:t xml:space="preserve">Skala spożywania alkoholu </w:t>
      </w:r>
    </w:p>
    <w:p w:rsidR="001441BD" w:rsidRPr="005835AE" w:rsidRDefault="001441BD" w:rsidP="006469A6">
      <w:pPr>
        <w:pStyle w:val="Akapitzlist"/>
        <w:numPr>
          <w:ilvl w:val="0"/>
          <w:numId w:val="14"/>
        </w:numPr>
        <w:jc w:val="both"/>
        <w:rPr>
          <w:rFonts w:ascii="Times New Roman" w:hAnsi="Times New Roman" w:cs="Times New Roman"/>
          <w:sz w:val="24"/>
          <w:szCs w:val="24"/>
        </w:rPr>
      </w:pPr>
      <w:r w:rsidRPr="005835AE">
        <w:rPr>
          <w:rFonts w:ascii="Times New Roman" w:hAnsi="Times New Roman" w:cs="Times New Roman"/>
          <w:sz w:val="24"/>
          <w:szCs w:val="24"/>
        </w:rPr>
        <w:t xml:space="preserve">Uzyskane w procesie badawczym odpowiedzi uczniów ze szkół znajdujących się na terenie gminy Kobylin-Borzymy pokazują, że po alkohol kiedykolwiek w życiu sięgnął średnio co czwarty uczeń biorący udział w badaniu, tj. 26%. Jest to zatem znaczna część ankietowanych. </w:t>
      </w:r>
    </w:p>
    <w:p w:rsidR="001441BD" w:rsidRPr="005835AE" w:rsidRDefault="001441BD" w:rsidP="006469A6">
      <w:pPr>
        <w:pStyle w:val="Akapitzlist"/>
        <w:numPr>
          <w:ilvl w:val="0"/>
          <w:numId w:val="14"/>
        </w:numPr>
        <w:jc w:val="both"/>
        <w:rPr>
          <w:rFonts w:ascii="Times New Roman" w:hAnsi="Times New Roman" w:cs="Times New Roman"/>
          <w:sz w:val="24"/>
          <w:szCs w:val="24"/>
        </w:rPr>
      </w:pPr>
      <w:r w:rsidRPr="005835AE">
        <w:rPr>
          <w:rFonts w:ascii="Times New Roman" w:hAnsi="Times New Roman" w:cs="Times New Roman"/>
          <w:sz w:val="24"/>
          <w:szCs w:val="24"/>
        </w:rPr>
        <w:t xml:space="preserve">Z przeprowadzonego badania dowiadujemy się również, że spośród uczniów, którzy pili alkohol prawie połowa sięgnęła po niego więcej niż jednokrotnie (14%). </w:t>
      </w:r>
    </w:p>
    <w:p w:rsidR="001441BD" w:rsidRPr="005835AE" w:rsidRDefault="001441BD" w:rsidP="006469A6">
      <w:pPr>
        <w:pStyle w:val="Akapitzlist"/>
        <w:numPr>
          <w:ilvl w:val="0"/>
          <w:numId w:val="14"/>
        </w:numPr>
        <w:jc w:val="both"/>
        <w:rPr>
          <w:rFonts w:ascii="Times New Roman" w:hAnsi="Times New Roman" w:cs="Times New Roman"/>
          <w:sz w:val="24"/>
          <w:szCs w:val="24"/>
        </w:rPr>
      </w:pPr>
      <w:r w:rsidRPr="005835AE">
        <w:rPr>
          <w:rFonts w:ascii="Times New Roman" w:hAnsi="Times New Roman" w:cs="Times New Roman"/>
          <w:sz w:val="24"/>
          <w:szCs w:val="24"/>
        </w:rPr>
        <w:t xml:space="preserve">Warte uwagi jest to, że 5% respondentów piło alkohol w ciągu ostatnich 30 dni poprzedzających badanie 3 razy lub więcej. </w:t>
      </w:r>
    </w:p>
    <w:p w:rsidR="001441BD" w:rsidRPr="005835AE" w:rsidRDefault="001441BD" w:rsidP="005835AE">
      <w:pPr>
        <w:rPr>
          <w:rFonts w:ascii="Times New Roman" w:hAnsi="Times New Roman" w:cs="Times New Roman"/>
          <w:b/>
          <w:sz w:val="24"/>
          <w:szCs w:val="24"/>
        </w:rPr>
      </w:pPr>
      <w:r w:rsidRPr="005835AE">
        <w:rPr>
          <w:rFonts w:ascii="Times New Roman" w:hAnsi="Times New Roman" w:cs="Times New Roman"/>
          <w:b/>
          <w:sz w:val="24"/>
          <w:szCs w:val="24"/>
        </w:rPr>
        <w:t xml:space="preserve">Wiek inicjacji alkoholowej </w:t>
      </w:r>
    </w:p>
    <w:p w:rsidR="001441BD" w:rsidRPr="005835AE" w:rsidRDefault="001441BD" w:rsidP="006469A6">
      <w:pPr>
        <w:pStyle w:val="Akapitzlist"/>
        <w:numPr>
          <w:ilvl w:val="0"/>
          <w:numId w:val="15"/>
        </w:numPr>
        <w:jc w:val="both"/>
        <w:rPr>
          <w:rFonts w:ascii="Times New Roman" w:hAnsi="Times New Roman" w:cs="Times New Roman"/>
          <w:sz w:val="24"/>
          <w:szCs w:val="24"/>
        </w:rPr>
      </w:pPr>
      <w:r w:rsidRPr="005835AE">
        <w:rPr>
          <w:rFonts w:ascii="Times New Roman" w:hAnsi="Times New Roman" w:cs="Times New Roman"/>
          <w:sz w:val="24"/>
          <w:szCs w:val="24"/>
        </w:rPr>
        <w:t xml:space="preserve"> Z przeprowadzonego badania wyłania się obraz wczesnej inicjacji alkoholowej 11% ankietowanych – przyznali oni, że sięgnęli po alkohol przed ukończeniem  10 roku życia (spośród całej próby badawczej, tj. 82 osób). </w:t>
      </w:r>
    </w:p>
    <w:p w:rsidR="001441BD" w:rsidRPr="005835AE" w:rsidRDefault="001441BD" w:rsidP="005835AE">
      <w:pPr>
        <w:rPr>
          <w:rFonts w:ascii="Times New Roman" w:hAnsi="Times New Roman" w:cs="Times New Roman"/>
          <w:b/>
          <w:sz w:val="24"/>
          <w:szCs w:val="24"/>
        </w:rPr>
      </w:pPr>
      <w:r w:rsidRPr="005835AE">
        <w:rPr>
          <w:rFonts w:ascii="Times New Roman" w:hAnsi="Times New Roman" w:cs="Times New Roman"/>
          <w:b/>
          <w:sz w:val="24"/>
          <w:szCs w:val="24"/>
        </w:rPr>
        <w:t xml:space="preserve">Rodzaj spożywanego alkoholu </w:t>
      </w:r>
    </w:p>
    <w:p w:rsidR="001441BD" w:rsidRPr="005835AE" w:rsidRDefault="001441BD" w:rsidP="006469A6">
      <w:pPr>
        <w:pStyle w:val="Akapitzlist"/>
        <w:numPr>
          <w:ilvl w:val="0"/>
          <w:numId w:val="16"/>
        </w:numPr>
        <w:rPr>
          <w:rFonts w:ascii="Times New Roman" w:hAnsi="Times New Roman" w:cs="Times New Roman"/>
          <w:sz w:val="24"/>
          <w:szCs w:val="24"/>
        </w:rPr>
      </w:pPr>
      <w:r w:rsidRPr="005835AE">
        <w:rPr>
          <w:rFonts w:ascii="Times New Roman" w:hAnsi="Times New Roman" w:cs="Times New Roman"/>
          <w:sz w:val="24"/>
          <w:szCs w:val="24"/>
        </w:rPr>
        <w:t xml:space="preserve">Najpopularniejszym wśród uczniów rodzajem spożywanego alkoholu okazało się piwo – piło go większość badanych (75% spośród tych, którzy spożywali alkohol).  </w:t>
      </w:r>
    </w:p>
    <w:p w:rsidR="001441BD" w:rsidRPr="005835AE" w:rsidRDefault="001441BD" w:rsidP="006469A6">
      <w:pPr>
        <w:pStyle w:val="Akapitzlist"/>
        <w:numPr>
          <w:ilvl w:val="0"/>
          <w:numId w:val="16"/>
        </w:numPr>
        <w:rPr>
          <w:rFonts w:ascii="Times New Roman" w:hAnsi="Times New Roman" w:cs="Times New Roman"/>
          <w:sz w:val="24"/>
          <w:szCs w:val="24"/>
        </w:rPr>
      </w:pPr>
      <w:r w:rsidRPr="005835AE">
        <w:rPr>
          <w:rFonts w:ascii="Times New Roman" w:hAnsi="Times New Roman" w:cs="Times New Roman"/>
          <w:sz w:val="24"/>
          <w:szCs w:val="24"/>
        </w:rPr>
        <w:t xml:space="preserve">Na drugim miejscu pod względem rozpowszechnienia znalazła się wódka – jego spożycie zadeklarował niemal co trzeci uczeń spośród osób mających za sobą inicjację alkoholową (30%). </w:t>
      </w:r>
    </w:p>
    <w:p w:rsidR="001441BD" w:rsidRPr="005835AE" w:rsidRDefault="001441BD" w:rsidP="005835AE">
      <w:pPr>
        <w:rPr>
          <w:rFonts w:ascii="Times New Roman" w:hAnsi="Times New Roman" w:cs="Times New Roman"/>
          <w:b/>
          <w:sz w:val="24"/>
          <w:szCs w:val="24"/>
        </w:rPr>
      </w:pPr>
      <w:r w:rsidRPr="005835AE">
        <w:rPr>
          <w:rFonts w:ascii="Times New Roman" w:hAnsi="Times New Roman" w:cs="Times New Roman"/>
          <w:b/>
          <w:sz w:val="24"/>
          <w:szCs w:val="24"/>
        </w:rPr>
        <w:t xml:space="preserve">Okoliczności spożywania alkoholu </w:t>
      </w:r>
    </w:p>
    <w:p w:rsidR="005835AE" w:rsidRPr="005835AE" w:rsidRDefault="001441BD" w:rsidP="006469A6">
      <w:pPr>
        <w:pStyle w:val="Akapitzlist"/>
        <w:numPr>
          <w:ilvl w:val="0"/>
          <w:numId w:val="17"/>
        </w:numPr>
        <w:spacing w:after="245" w:line="240" w:lineRule="auto"/>
        <w:ind w:left="709" w:hanging="283"/>
        <w:jc w:val="both"/>
        <w:rPr>
          <w:rFonts w:ascii="Times New Roman" w:hAnsi="Times New Roman" w:cs="Times New Roman"/>
          <w:sz w:val="24"/>
          <w:szCs w:val="24"/>
        </w:rPr>
      </w:pPr>
      <w:r w:rsidRPr="005835AE">
        <w:rPr>
          <w:rFonts w:ascii="Times New Roman" w:hAnsi="Times New Roman" w:cs="Times New Roman"/>
        </w:rPr>
        <w:t xml:space="preserve">Przeprowadzone badanie pozwoliło zweryfikować również okoliczności otrzymania/zdobycia alkoholu przez uczniów. Z deklaracji ankietowanych wynika, że większość młodych mieszkańców Gminy miało kontakt z alkoholem, ponieważ dostało go do spróbowania od rodziców (75% </w:t>
      </w:r>
      <w:r w:rsidRPr="005835AE">
        <w:rPr>
          <w:rFonts w:ascii="Times New Roman" w:hAnsi="Times New Roman" w:cs="Times New Roman"/>
          <w:sz w:val="24"/>
          <w:szCs w:val="24"/>
        </w:rPr>
        <w:t xml:space="preserve">spośród tych, którzy spożywali alkohol), albo zostało poczęstowanych przez inne osoby (35%). </w:t>
      </w:r>
    </w:p>
    <w:p w:rsidR="001441BD" w:rsidRPr="005835AE" w:rsidRDefault="001441BD" w:rsidP="005835AE">
      <w:pPr>
        <w:rPr>
          <w:rFonts w:ascii="Times New Roman" w:hAnsi="Times New Roman" w:cs="Times New Roman"/>
          <w:b/>
          <w:sz w:val="24"/>
          <w:szCs w:val="24"/>
        </w:rPr>
      </w:pPr>
      <w:r w:rsidRPr="005835AE">
        <w:rPr>
          <w:rFonts w:ascii="Times New Roman" w:hAnsi="Times New Roman" w:cs="Times New Roman"/>
          <w:b/>
          <w:sz w:val="24"/>
          <w:szCs w:val="24"/>
        </w:rPr>
        <w:t xml:space="preserve">Dostępność napojów alkoholowych </w:t>
      </w:r>
    </w:p>
    <w:p w:rsidR="001441BD" w:rsidRPr="005835AE" w:rsidRDefault="001441BD" w:rsidP="006469A6">
      <w:pPr>
        <w:pStyle w:val="Akapitzlist"/>
        <w:numPr>
          <w:ilvl w:val="0"/>
          <w:numId w:val="18"/>
        </w:numPr>
        <w:spacing w:after="185" w:line="240" w:lineRule="auto"/>
        <w:ind w:left="709" w:right="6" w:hanging="283"/>
        <w:jc w:val="both"/>
        <w:rPr>
          <w:rFonts w:ascii="Cambria" w:eastAsia="Cambria" w:hAnsi="Cambria" w:cs="Cambria"/>
          <w:color w:val="000000"/>
          <w:sz w:val="24"/>
          <w:lang w:eastAsia="pl-PL"/>
        </w:rPr>
      </w:pPr>
      <w:r w:rsidRPr="005835AE">
        <w:rPr>
          <w:rFonts w:ascii="Times New Roman" w:hAnsi="Times New Roman" w:cs="Times New Roman"/>
          <w:sz w:val="24"/>
          <w:szCs w:val="24"/>
        </w:rPr>
        <w:t>Analizując odpowiedzi uczniów z gminy Kobylin-Borzymy można stwierdzić, że alkohol jest stosunkowo łatwo dostępny dla respondentów – prawie co trzeci badany przyznał bowiem, że nie miałby trudności w zdobyciu alkoholu na terenie swojej miejscowości (30%).</w:t>
      </w:r>
      <w:r w:rsidRPr="005835AE">
        <w:rPr>
          <w:rFonts w:ascii="Cambria" w:eastAsia="Cambria" w:hAnsi="Cambria" w:cs="Cambria"/>
          <w:b/>
          <w:color w:val="000000"/>
          <w:sz w:val="28"/>
          <w:lang w:eastAsia="pl-PL"/>
        </w:rPr>
        <w:t xml:space="preserve"> </w:t>
      </w:r>
    </w:p>
    <w:p w:rsidR="001441BD" w:rsidRPr="00F4610B" w:rsidRDefault="001441BD" w:rsidP="00F4610B">
      <w:pPr>
        <w:rPr>
          <w:rFonts w:ascii="Times New Roman" w:hAnsi="Times New Roman" w:cs="Times New Roman"/>
          <w:b/>
          <w:sz w:val="24"/>
          <w:szCs w:val="24"/>
        </w:rPr>
      </w:pPr>
      <w:r w:rsidRPr="00F4610B">
        <w:rPr>
          <w:rFonts w:ascii="Times New Roman" w:hAnsi="Times New Roman" w:cs="Times New Roman"/>
          <w:b/>
          <w:sz w:val="24"/>
          <w:szCs w:val="24"/>
        </w:rPr>
        <w:t xml:space="preserve">Opinia na temat szkodliwości alkoholu </w:t>
      </w:r>
    </w:p>
    <w:p w:rsidR="00825BB2" w:rsidRPr="00E76BEF" w:rsidRDefault="001441BD" w:rsidP="006469A6">
      <w:pPr>
        <w:numPr>
          <w:ilvl w:val="0"/>
          <w:numId w:val="19"/>
        </w:numPr>
        <w:spacing w:after="11" w:line="240" w:lineRule="auto"/>
        <w:ind w:right="3" w:hanging="357"/>
        <w:jc w:val="both"/>
        <w:rPr>
          <w:rFonts w:ascii="Times New Roman" w:eastAsia="Cambria" w:hAnsi="Times New Roman" w:cs="Times New Roman"/>
          <w:color w:val="000000"/>
          <w:sz w:val="24"/>
          <w:szCs w:val="24"/>
          <w:lang w:eastAsia="pl-PL"/>
        </w:rPr>
      </w:pPr>
      <w:r w:rsidRPr="00E76BEF">
        <w:rPr>
          <w:rFonts w:ascii="Times New Roman" w:eastAsia="Cambria" w:hAnsi="Times New Roman" w:cs="Times New Roman"/>
          <w:color w:val="000000"/>
          <w:sz w:val="24"/>
          <w:szCs w:val="24"/>
          <w:lang w:eastAsia="pl-PL"/>
        </w:rPr>
        <w:lastRenderedPageBreak/>
        <w:t>Na podstawie deklaracji badanych uczniów możemy stwierdzić, że co czwarty respondent nie ma świadomości na temat szkodliwości alkoholu</w:t>
      </w:r>
      <w:r w:rsidR="00825BB2" w:rsidRPr="00E76BEF">
        <w:rPr>
          <w:rFonts w:ascii="Times New Roman" w:eastAsia="Cambria" w:hAnsi="Times New Roman" w:cs="Times New Roman"/>
          <w:color w:val="000000"/>
          <w:sz w:val="24"/>
          <w:szCs w:val="24"/>
          <w:lang w:eastAsia="pl-PL"/>
        </w:rPr>
        <w:t xml:space="preserve"> </w:t>
      </w:r>
      <w:r w:rsidR="00825BB2" w:rsidRPr="00E76BEF">
        <w:rPr>
          <w:rFonts w:ascii="Times New Roman" w:hAnsi="Times New Roman" w:cs="Times New Roman"/>
          <w:sz w:val="24"/>
          <w:szCs w:val="24"/>
        </w:rPr>
        <w:t>– 24% ankietowanych uznaje go za mało szkodliwy, nieszkodliwy lub przyznaje, iż nie ma na ten temat żadnej wiedzy.</w:t>
      </w:r>
      <w:r w:rsidR="00825BB2" w:rsidRPr="00E76BEF">
        <w:rPr>
          <w:rFonts w:ascii="Times New Roman" w:hAnsi="Times New Roman" w:cs="Times New Roman"/>
          <w:b/>
          <w:sz w:val="24"/>
          <w:szCs w:val="24"/>
        </w:rPr>
        <w:t xml:space="preserve"> </w:t>
      </w:r>
    </w:p>
    <w:p w:rsidR="00E76BEF" w:rsidRDefault="00825BB2" w:rsidP="006469A6">
      <w:pPr>
        <w:numPr>
          <w:ilvl w:val="0"/>
          <w:numId w:val="19"/>
        </w:numPr>
        <w:spacing w:after="11" w:line="240" w:lineRule="auto"/>
        <w:ind w:hanging="357"/>
        <w:jc w:val="both"/>
        <w:rPr>
          <w:rFonts w:ascii="Times New Roman" w:hAnsi="Times New Roman" w:cs="Times New Roman"/>
          <w:sz w:val="24"/>
          <w:szCs w:val="24"/>
        </w:rPr>
      </w:pPr>
      <w:r w:rsidRPr="00E76BEF">
        <w:rPr>
          <w:rFonts w:ascii="Times New Roman" w:hAnsi="Times New Roman" w:cs="Times New Roman"/>
          <w:sz w:val="24"/>
          <w:szCs w:val="24"/>
        </w:rPr>
        <w:t>Jednocześnie z uzyskanych danych widzimy, że alkohol jest przez uczniów postrzegany jako mniej szkodliwy niż dopalacze, narkotyki i papierosy, ale bardziej niż e-papierosy.</w:t>
      </w:r>
    </w:p>
    <w:p w:rsidR="00825BB2" w:rsidRPr="00E76BEF" w:rsidRDefault="00825BB2" w:rsidP="00E76BEF">
      <w:pPr>
        <w:spacing w:after="11" w:line="240" w:lineRule="auto"/>
        <w:ind w:left="720"/>
        <w:jc w:val="both"/>
        <w:rPr>
          <w:rFonts w:ascii="Times New Roman" w:hAnsi="Times New Roman" w:cs="Times New Roman"/>
          <w:sz w:val="24"/>
          <w:szCs w:val="24"/>
        </w:rPr>
      </w:pPr>
      <w:r w:rsidRPr="00E76BEF">
        <w:rPr>
          <w:rFonts w:ascii="Times New Roman" w:hAnsi="Times New Roman" w:cs="Times New Roman"/>
          <w:b/>
          <w:sz w:val="24"/>
          <w:szCs w:val="24"/>
        </w:rPr>
        <w:t xml:space="preserve"> </w:t>
      </w:r>
    </w:p>
    <w:p w:rsidR="00825BB2" w:rsidRPr="00E76BEF" w:rsidRDefault="00825BB2" w:rsidP="00E76BEF">
      <w:pPr>
        <w:jc w:val="both"/>
        <w:rPr>
          <w:rFonts w:ascii="Times New Roman" w:hAnsi="Times New Roman" w:cs="Times New Roman"/>
          <w:b/>
          <w:i/>
          <w:sz w:val="24"/>
          <w:szCs w:val="24"/>
        </w:rPr>
      </w:pPr>
      <w:r w:rsidRPr="00E76BEF">
        <w:rPr>
          <w:rFonts w:ascii="Times New Roman" w:hAnsi="Times New Roman" w:cs="Times New Roman"/>
          <w:b/>
          <w:i/>
          <w:sz w:val="24"/>
          <w:szCs w:val="24"/>
        </w:rPr>
        <w:t xml:space="preserve">Biorąc pod uwagę powyższe podsumowanie wyników badań możemy stwierdzić,  że problem spożywania alkoholu jest wśród uczniów z gminy Kobylin-Borzymy widoczny.  Z zebranych danych wynika, że bezpośredni kontakt z alkoholem miała duża część uczniów, a wśród tych, którzy po niego sięgnęli, wiele respondentów piło go więcej  niż raz. Warto mieć na uwadze również to, że widoczna część uczniów uznaje alkohol  za łatwo dostępny. Można stwierdzić, że młodzi mieszkańcy Gminy w większości mieli kontakt z alkoholem, ponieważ ktoś ich nim poczęstował/dał do spróbowania  (m. in. rodzice). </w:t>
      </w:r>
    </w:p>
    <w:p w:rsidR="00825BB2" w:rsidRPr="00F72BA6" w:rsidRDefault="00825BB2" w:rsidP="00F72BA6">
      <w:pPr>
        <w:rPr>
          <w:rFonts w:ascii="Times New Roman" w:hAnsi="Times New Roman" w:cs="Times New Roman"/>
          <w:b/>
          <w:sz w:val="24"/>
          <w:szCs w:val="24"/>
        </w:rPr>
      </w:pPr>
      <w:r w:rsidRPr="00F72BA6">
        <w:rPr>
          <w:rFonts w:ascii="Times New Roman" w:hAnsi="Times New Roman" w:cs="Times New Roman"/>
          <w:b/>
          <w:sz w:val="24"/>
          <w:szCs w:val="24"/>
        </w:rPr>
        <w:t xml:space="preserve">Rekomendowane działania profilaktyczne </w:t>
      </w:r>
      <w:r w:rsidRPr="00825BB2">
        <w:rPr>
          <w:rFonts w:ascii="Cambria" w:eastAsia="Cambria" w:hAnsi="Cambria" w:cs="Cambria"/>
          <w:color w:val="000000"/>
          <w:lang w:eastAsia="pl-PL"/>
        </w:rPr>
        <w:t xml:space="preserve"> </w:t>
      </w:r>
    </w:p>
    <w:p w:rsidR="00825BB2" w:rsidRPr="002C10B6" w:rsidRDefault="00825BB2" w:rsidP="006469A6">
      <w:pPr>
        <w:pStyle w:val="Akapitzlist"/>
        <w:numPr>
          <w:ilvl w:val="0"/>
          <w:numId w:val="20"/>
        </w:numPr>
        <w:spacing w:after="53" w:line="240" w:lineRule="auto"/>
        <w:ind w:left="709" w:hanging="425"/>
        <w:jc w:val="both"/>
        <w:rPr>
          <w:rFonts w:ascii="Times New Roman" w:eastAsia="Cambria" w:hAnsi="Times New Roman" w:cs="Times New Roman"/>
          <w:color w:val="000000"/>
          <w:sz w:val="24"/>
          <w:lang w:eastAsia="pl-PL"/>
        </w:rPr>
      </w:pPr>
      <w:r w:rsidRPr="002C10B6">
        <w:rPr>
          <w:rFonts w:ascii="Times New Roman" w:eastAsia="Cambria" w:hAnsi="Times New Roman" w:cs="Times New Roman"/>
          <w:color w:val="000000"/>
          <w:sz w:val="24"/>
          <w:lang w:eastAsia="pl-PL"/>
        </w:rPr>
        <w:t>Podjęcie działań profilaktycznych na poziom</w:t>
      </w:r>
      <w:r w:rsidR="002C10B6">
        <w:rPr>
          <w:rFonts w:ascii="Times New Roman" w:eastAsia="Cambria" w:hAnsi="Times New Roman" w:cs="Times New Roman"/>
          <w:color w:val="000000"/>
          <w:sz w:val="24"/>
          <w:lang w:eastAsia="pl-PL"/>
        </w:rPr>
        <w:t xml:space="preserve">ie uniwersalnym wśród dzieci  i </w:t>
      </w:r>
      <w:r w:rsidRPr="002C10B6">
        <w:rPr>
          <w:rFonts w:ascii="Times New Roman" w:eastAsia="Cambria" w:hAnsi="Times New Roman" w:cs="Times New Roman"/>
          <w:color w:val="000000"/>
          <w:sz w:val="24"/>
          <w:lang w:eastAsia="pl-PL"/>
        </w:rPr>
        <w:t xml:space="preserve">młodzieży poprzez przeprowadzenie programu rekomendowanego przez Państwową Agencję Rozwiązywania Problemów Alkoholowych (PARPA) – </w:t>
      </w:r>
      <w:r w:rsidRPr="002C10B6">
        <w:rPr>
          <w:rFonts w:ascii="Times New Roman" w:eastAsia="Cambria" w:hAnsi="Times New Roman" w:cs="Times New Roman"/>
          <w:i/>
          <w:color w:val="000000"/>
          <w:sz w:val="24"/>
          <w:lang w:eastAsia="pl-PL"/>
        </w:rPr>
        <w:t>„Fantastyczne możliwości”.</w:t>
      </w:r>
      <w:r w:rsidRPr="002C10B6">
        <w:rPr>
          <w:rFonts w:ascii="Times New Roman" w:eastAsia="Cambria" w:hAnsi="Times New Roman" w:cs="Times New Roman"/>
          <w:color w:val="000000"/>
          <w:sz w:val="24"/>
          <w:lang w:eastAsia="pl-PL"/>
        </w:rPr>
        <w:t xml:space="preserve"> Głównym celem programu jest opóźnienie inicjacji alkoholowej wśród dzieci oraz ograniczanie problemów związanych z piciem alkoholu przez dorastających poprzez wzmacnianie rodzinnych, indywidualnych  i rówieśniczych czynników chroniących.  Wszelkie informacje na ten temat mogą Państwo uzyskać na stronie:  https://programyrekomendowane.pl. </w:t>
      </w:r>
    </w:p>
    <w:p w:rsidR="002C10B6" w:rsidRDefault="00825BB2" w:rsidP="006469A6">
      <w:pPr>
        <w:numPr>
          <w:ilvl w:val="0"/>
          <w:numId w:val="21"/>
        </w:numPr>
        <w:spacing w:after="50" w:line="240" w:lineRule="auto"/>
        <w:jc w:val="both"/>
        <w:rPr>
          <w:rFonts w:ascii="Times New Roman" w:eastAsia="Cambria" w:hAnsi="Times New Roman" w:cs="Times New Roman"/>
          <w:color w:val="000000"/>
          <w:sz w:val="24"/>
          <w:szCs w:val="24"/>
          <w:lang w:eastAsia="pl-PL"/>
        </w:rPr>
      </w:pPr>
      <w:r w:rsidRPr="002C10B6">
        <w:rPr>
          <w:rFonts w:ascii="Times New Roman" w:eastAsia="Cambria" w:hAnsi="Times New Roman" w:cs="Times New Roman"/>
          <w:color w:val="000000"/>
          <w:sz w:val="24"/>
          <w:szCs w:val="24"/>
          <w:lang w:eastAsia="pl-PL"/>
        </w:rPr>
        <w:t>Organizowanie zajęć profilaktycznych trwających od 10 do 30 godzin w roku szkolnym. Jak wynika z przeprowadzonych badań, wielogodzinnym działaniom profilaktycznym towarzyszy wzrost pozytywnych zachowań uczniów.</w:t>
      </w:r>
    </w:p>
    <w:p w:rsidR="00825BB2" w:rsidRPr="002C10B6" w:rsidRDefault="00825BB2" w:rsidP="006469A6">
      <w:pPr>
        <w:numPr>
          <w:ilvl w:val="0"/>
          <w:numId w:val="21"/>
        </w:numPr>
        <w:spacing w:after="50" w:line="240" w:lineRule="auto"/>
        <w:jc w:val="both"/>
        <w:rPr>
          <w:rFonts w:ascii="Times New Roman" w:eastAsia="Cambria" w:hAnsi="Times New Roman" w:cs="Times New Roman"/>
          <w:color w:val="000000"/>
          <w:sz w:val="24"/>
          <w:szCs w:val="24"/>
          <w:lang w:eastAsia="pl-PL"/>
        </w:rPr>
      </w:pPr>
      <w:r w:rsidRPr="002C10B6">
        <w:rPr>
          <w:rFonts w:ascii="Times New Roman" w:eastAsia="Cambria" w:hAnsi="Times New Roman" w:cs="Times New Roman"/>
          <w:color w:val="000000"/>
          <w:sz w:val="24"/>
          <w:szCs w:val="24"/>
          <w:lang w:eastAsia="pl-PL"/>
        </w:rPr>
        <w:t xml:space="preserve"> Przeprowadzenie działań o możliwie najszerszym spektrum, docierającym  do wszystkich dzieci i młodzieży, w celu obniżenia liczby uczniów inicjujących  we wczesnych latach picie alkoholu. Skuteczne mogą </w:t>
      </w:r>
      <w:r w:rsidRPr="002C10B6">
        <w:rPr>
          <w:rFonts w:ascii="Times New Roman" w:hAnsi="Times New Roman" w:cs="Times New Roman"/>
          <w:sz w:val="24"/>
          <w:szCs w:val="24"/>
        </w:rPr>
        <w:t xml:space="preserve">okazać się np. tematyczne godziny wychowawcze, w czasie których opiekunowie będą podejmować działania profilaktyczne: warsztaty edukacyjne, wykorzystanie źródeł multimedialnych, spotkania z ekspertami np. osobami pracującymi z osobami uzależnionymi lub zajęcia wspierające uczniów w rozwijaniu konstruktywnych form radzenia sobie  w trudnych sytuacjach.  </w:t>
      </w:r>
    </w:p>
    <w:p w:rsidR="00825BB2" w:rsidRPr="002C10B6" w:rsidRDefault="00825BB2" w:rsidP="006469A6">
      <w:pPr>
        <w:numPr>
          <w:ilvl w:val="0"/>
          <w:numId w:val="21"/>
        </w:numPr>
        <w:spacing w:after="11" w:line="240" w:lineRule="auto"/>
        <w:jc w:val="both"/>
        <w:rPr>
          <w:rFonts w:ascii="Times New Roman" w:eastAsia="Cambria" w:hAnsi="Times New Roman" w:cs="Times New Roman"/>
          <w:color w:val="000000"/>
          <w:sz w:val="24"/>
          <w:szCs w:val="24"/>
          <w:lang w:eastAsia="pl-PL"/>
        </w:rPr>
      </w:pPr>
      <w:r w:rsidRPr="002C10B6">
        <w:rPr>
          <w:rFonts w:ascii="Times New Roman" w:eastAsia="Cambria" w:hAnsi="Times New Roman" w:cs="Times New Roman"/>
          <w:color w:val="000000"/>
          <w:sz w:val="24"/>
          <w:szCs w:val="24"/>
          <w:lang w:eastAsia="pl-PL"/>
        </w:rPr>
        <w:t xml:space="preserve">Zastosowanie w działaniach profilaktycznych skierowanych do dzieci i młodzieży strategii informacyjnej, w celu poszerzenia ich wiedzy na temat przyczyn  i konsekwencji picia alkoholu oraz umożliwienia młodym ludziom, podejmowania racjonalnych wyborów, popartych znajomością zagadnień związanych  z używaniem napojów wysokoprocentowych. By działania z zakresu strategii informacyjnej, przynosiły oczekiwane rezultaty, powinny być realizowane przez kompetentne osoby, które cechuje wiarygodność, umiejętność wybudzania zaufania wśród dzieci i młodzieży i budowania z nimi pozytywnej relacji. Przekazywane informacje, muszą być rzetelne oraz dostosowane do etapu rozwojowego uczniów. Przydatne mogą okazać się również ulotki i plakaty rozpowszechniane wśród dzieci i młodzieży. </w:t>
      </w:r>
    </w:p>
    <w:p w:rsidR="002C10B6" w:rsidRDefault="00825BB2" w:rsidP="006469A6">
      <w:pPr>
        <w:numPr>
          <w:ilvl w:val="0"/>
          <w:numId w:val="21"/>
        </w:numPr>
        <w:spacing w:after="53" w:line="240" w:lineRule="auto"/>
        <w:jc w:val="both"/>
        <w:rPr>
          <w:rFonts w:ascii="Times New Roman" w:hAnsi="Times New Roman" w:cs="Times New Roman"/>
          <w:sz w:val="24"/>
          <w:szCs w:val="24"/>
        </w:rPr>
      </w:pPr>
      <w:r w:rsidRPr="002C10B6">
        <w:rPr>
          <w:rFonts w:ascii="Times New Roman" w:hAnsi="Times New Roman" w:cs="Times New Roman"/>
          <w:sz w:val="24"/>
          <w:szCs w:val="24"/>
        </w:rPr>
        <w:t>Rozwijanie pozytywnego potencjału rodziny i jednocześnie wzmacnianie czynnika chroniącego, jakim jest pozytywna więź dziecka z rodzicami poprzez realizację warsztatów podnoszących kompetencje wychowawcze rodziców.</w:t>
      </w:r>
    </w:p>
    <w:p w:rsidR="00825BB2" w:rsidRDefault="00825BB2" w:rsidP="006469A6">
      <w:pPr>
        <w:numPr>
          <w:ilvl w:val="0"/>
          <w:numId w:val="21"/>
        </w:numPr>
        <w:spacing w:after="53" w:line="240" w:lineRule="auto"/>
        <w:jc w:val="both"/>
        <w:rPr>
          <w:rFonts w:ascii="Times New Roman" w:hAnsi="Times New Roman" w:cs="Times New Roman"/>
          <w:sz w:val="24"/>
          <w:szCs w:val="24"/>
        </w:rPr>
      </w:pPr>
      <w:r w:rsidRPr="002C10B6">
        <w:rPr>
          <w:rFonts w:ascii="Times New Roman" w:hAnsi="Times New Roman" w:cs="Times New Roman"/>
          <w:sz w:val="24"/>
          <w:szCs w:val="24"/>
        </w:rPr>
        <w:lastRenderedPageBreak/>
        <w:t xml:space="preserve"> Przeprowadzenie szkoleń dla rodziców podczas których przekazana im będzie wiedza, na temat problemu picia alkoholu, skutków wczesnej inicjacji alkoholowej wśród dzieci oraz możliwości jej zapobiegania. Ryzykowne może być przyzwolenie rodziców na spożywanie przez ich dzieci alkoholu nawet jeśli wydaje im się, że to kontrolują. Rodzice powinni zostać również przeszkoleni w zakresie reagowania, w przypadku spożywania alkoholu przez dziecko.</w:t>
      </w:r>
    </w:p>
    <w:p w:rsidR="00644EA7" w:rsidRDefault="00644EA7" w:rsidP="00644EA7">
      <w:pPr>
        <w:spacing w:after="53" w:line="240" w:lineRule="auto"/>
        <w:ind w:left="720"/>
        <w:jc w:val="both"/>
        <w:rPr>
          <w:rFonts w:ascii="Times New Roman" w:hAnsi="Times New Roman" w:cs="Times New Roman"/>
          <w:sz w:val="24"/>
          <w:szCs w:val="24"/>
        </w:rPr>
      </w:pPr>
    </w:p>
    <w:p w:rsidR="00644EA7" w:rsidRDefault="00644EA7" w:rsidP="00644EA7">
      <w:pPr>
        <w:rPr>
          <w:rFonts w:ascii="Times New Roman" w:hAnsi="Times New Roman" w:cs="Times New Roman"/>
          <w:b/>
          <w:sz w:val="24"/>
          <w:szCs w:val="24"/>
        </w:rPr>
      </w:pPr>
      <w:r>
        <w:rPr>
          <w:rFonts w:ascii="Times New Roman" w:hAnsi="Times New Roman" w:cs="Times New Roman"/>
          <w:b/>
          <w:sz w:val="24"/>
          <w:szCs w:val="24"/>
        </w:rPr>
        <w:t>Problem narkotykowy</w:t>
      </w:r>
    </w:p>
    <w:p w:rsidR="00644EA7" w:rsidRPr="00644EA7" w:rsidRDefault="00644EA7" w:rsidP="006469A6">
      <w:pPr>
        <w:pStyle w:val="Akapitzlist"/>
        <w:numPr>
          <w:ilvl w:val="0"/>
          <w:numId w:val="22"/>
        </w:numPr>
        <w:rPr>
          <w:rFonts w:ascii="Times New Roman" w:hAnsi="Times New Roman" w:cs="Times New Roman"/>
          <w:sz w:val="24"/>
          <w:szCs w:val="24"/>
        </w:rPr>
      </w:pPr>
      <w:r w:rsidRPr="00644EA7">
        <w:rPr>
          <w:rFonts w:ascii="Times New Roman" w:hAnsi="Times New Roman" w:cs="Times New Roman"/>
          <w:sz w:val="24"/>
          <w:szCs w:val="24"/>
        </w:rPr>
        <w:t>Odsetek uczniów, którzy sięgnęli po narkotyki i dopalacze – 3%</w:t>
      </w:r>
      <w:r>
        <w:rPr>
          <w:rFonts w:ascii="Times New Roman" w:hAnsi="Times New Roman" w:cs="Times New Roman"/>
          <w:sz w:val="24"/>
          <w:szCs w:val="24"/>
        </w:rPr>
        <w:t>,</w:t>
      </w:r>
    </w:p>
    <w:p w:rsidR="00644EA7" w:rsidRPr="00644EA7" w:rsidRDefault="00644EA7" w:rsidP="006469A6">
      <w:pPr>
        <w:pStyle w:val="Akapitzlist"/>
        <w:numPr>
          <w:ilvl w:val="0"/>
          <w:numId w:val="22"/>
        </w:numPr>
        <w:rPr>
          <w:rFonts w:ascii="Times New Roman" w:hAnsi="Times New Roman" w:cs="Times New Roman"/>
          <w:sz w:val="24"/>
          <w:szCs w:val="24"/>
        </w:rPr>
      </w:pPr>
      <w:r w:rsidRPr="00644EA7">
        <w:rPr>
          <w:rFonts w:ascii="Times New Roman" w:hAnsi="Times New Roman" w:cs="Times New Roman"/>
          <w:sz w:val="24"/>
          <w:szCs w:val="24"/>
        </w:rPr>
        <w:t>Odsetek uczniów oceniających narkotyki za łatwe do zdobycia – 5%</w:t>
      </w:r>
      <w:r>
        <w:rPr>
          <w:rFonts w:ascii="Times New Roman" w:hAnsi="Times New Roman" w:cs="Times New Roman"/>
          <w:sz w:val="24"/>
          <w:szCs w:val="24"/>
        </w:rPr>
        <w:t>,</w:t>
      </w:r>
    </w:p>
    <w:p w:rsidR="00644EA7" w:rsidRPr="00644EA7" w:rsidRDefault="00644EA7" w:rsidP="006469A6">
      <w:pPr>
        <w:pStyle w:val="Akapitzlist"/>
        <w:numPr>
          <w:ilvl w:val="0"/>
          <w:numId w:val="22"/>
        </w:numPr>
        <w:rPr>
          <w:rFonts w:ascii="Times New Roman" w:hAnsi="Times New Roman" w:cs="Times New Roman"/>
          <w:sz w:val="24"/>
          <w:szCs w:val="24"/>
        </w:rPr>
      </w:pPr>
      <w:r w:rsidRPr="00644EA7">
        <w:rPr>
          <w:rFonts w:ascii="Times New Roman" w:hAnsi="Times New Roman" w:cs="Times New Roman"/>
          <w:sz w:val="24"/>
          <w:szCs w:val="24"/>
        </w:rPr>
        <w:t>Odsetek uczniów oceniających dopalacze łatwe do zdobycia – 6%</w:t>
      </w:r>
      <w:r>
        <w:rPr>
          <w:rFonts w:ascii="Times New Roman" w:hAnsi="Times New Roman" w:cs="Times New Roman"/>
          <w:sz w:val="24"/>
          <w:szCs w:val="24"/>
        </w:rPr>
        <w:t>,</w:t>
      </w:r>
    </w:p>
    <w:p w:rsidR="00644EA7" w:rsidRDefault="00644EA7" w:rsidP="006469A6">
      <w:pPr>
        <w:pStyle w:val="Akapitzlist"/>
        <w:numPr>
          <w:ilvl w:val="0"/>
          <w:numId w:val="22"/>
        </w:numPr>
        <w:rPr>
          <w:rFonts w:ascii="Times New Roman" w:hAnsi="Times New Roman" w:cs="Times New Roman"/>
          <w:sz w:val="24"/>
          <w:szCs w:val="24"/>
        </w:rPr>
      </w:pPr>
      <w:r w:rsidRPr="00644EA7">
        <w:rPr>
          <w:rFonts w:ascii="Times New Roman" w:hAnsi="Times New Roman" w:cs="Times New Roman"/>
          <w:sz w:val="24"/>
          <w:szCs w:val="24"/>
        </w:rPr>
        <w:t>Odsetek uczniów oceniających narkotyki i dopalacze za mało szkodliwe, lub mało szkodliwe deklarujących brak wiedzy w tym zakresie – 11%</w:t>
      </w:r>
      <w:r>
        <w:rPr>
          <w:rFonts w:ascii="Times New Roman" w:hAnsi="Times New Roman" w:cs="Times New Roman"/>
          <w:sz w:val="24"/>
          <w:szCs w:val="24"/>
        </w:rPr>
        <w:t>.</w:t>
      </w:r>
    </w:p>
    <w:p w:rsidR="00644EA7" w:rsidRPr="00644EA7" w:rsidRDefault="00644EA7" w:rsidP="00644EA7">
      <w:pPr>
        <w:rPr>
          <w:rFonts w:ascii="Times New Roman" w:hAnsi="Times New Roman" w:cs="Times New Roman"/>
          <w:b/>
          <w:sz w:val="24"/>
          <w:szCs w:val="24"/>
        </w:rPr>
      </w:pPr>
      <w:r w:rsidRPr="00644EA7">
        <w:rPr>
          <w:rFonts w:ascii="Times New Roman" w:hAnsi="Times New Roman" w:cs="Times New Roman"/>
          <w:b/>
          <w:sz w:val="24"/>
          <w:szCs w:val="24"/>
        </w:rPr>
        <w:t xml:space="preserve">Wnioski i podsumowanie wyników badań </w:t>
      </w:r>
    </w:p>
    <w:p w:rsidR="00644EA7" w:rsidRDefault="00644EA7" w:rsidP="00644EA7">
      <w:pPr>
        <w:rPr>
          <w:rFonts w:ascii="Times New Roman" w:hAnsi="Times New Roman" w:cs="Times New Roman"/>
          <w:b/>
          <w:sz w:val="24"/>
          <w:szCs w:val="24"/>
        </w:rPr>
      </w:pPr>
      <w:r w:rsidRPr="00644EA7">
        <w:rPr>
          <w:rFonts w:ascii="Times New Roman" w:hAnsi="Times New Roman" w:cs="Times New Roman"/>
          <w:b/>
          <w:sz w:val="24"/>
          <w:szCs w:val="24"/>
        </w:rPr>
        <w:t xml:space="preserve">Skala zażywania narkotyków lub dopalaczy </w:t>
      </w:r>
    </w:p>
    <w:p w:rsidR="00644EA7" w:rsidRPr="00644EA7" w:rsidRDefault="00644EA7" w:rsidP="006469A6">
      <w:pPr>
        <w:pStyle w:val="Akapitzlist"/>
        <w:numPr>
          <w:ilvl w:val="0"/>
          <w:numId w:val="23"/>
        </w:numPr>
        <w:spacing w:line="240" w:lineRule="auto"/>
        <w:ind w:left="714" w:hanging="357"/>
        <w:jc w:val="both"/>
        <w:rPr>
          <w:rFonts w:ascii="Times New Roman" w:hAnsi="Times New Roman" w:cs="Times New Roman"/>
          <w:sz w:val="24"/>
          <w:szCs w:val="24"/>
        </w:rPr>
      </w:pPr>
      <w:r w:rsidRPr="00644EA7">
        <w:rPr>
          <w:rFonts w:ascii="Times New Roman" w:hAnsi="Times New Roman" w:cs="Times New Roman"/>
          <w:sz w:val="24"/>
          <w:szCs w:val="24"/>
        </w:rPr>
        <w:t xml:space="preserve">Zebrany materiał badawczy wykazał, że bezpośredni kontakt z narkotykami  i dopalaczami miało 3% respondentów, w tym 1% kilka razy, a 2% regularnie/ codziennie.  </w:t>
      </w:r>
    </w:p>
    <w:p w:rsidR="002E1C41" w:rsidRDefault="00644EA7" w:rsidP="00644EA7">
      <w:pPr>
        <w:rPr>
          <w:rFonts w:ascii="Times New Roman" w:hAnsi="Times New Roman" w:cs="Times New Roman"/>
          <w:b/>
          <w:sz w:val="24"/>
          <w:szCs w:val="24"/>
        </w:rPr>
      </w:pPr>
      <w:r w:rsidRPr="00644EA7">
        <w:rPr>
          <w:rFonts w:ascii="Times New Roman" w:hAnsi="Times New Roman" w:cs="Times New Roman"/>
          <w:b/>
          <w:sz w:val="24"/>
          <w:szCs w:val="24"/>
        </w:rPr>
        <w:t>Dostępność środków psychoaktywnych</w:t>
      </w:r>
    </w:p>
    <w:p w:rsidR="002E1C41" w:rsidRPr="002E1C41" w:rsidRDefault="002E1C41" w:rsidP="006469A6">
      <w:pPr>
        <w:pStyle w:val="Akapitzlist"/>
        <w:numPr>
          <w:ilvl w:val="0"/>
          <w:numId w:val="23"/>
        </w:numPr>
        <w:spacing w:after="187" w:line="240" w:lineRule="auto"/>
        <w:ind w:left="714" w:right="992" w:hanging="357"/>
        <w:jc w:val="both"/>
        <w:rPr>
          <w:rFonts w:ascii="Times New Roman" w:hAnsi="Times New Roman" w:cs="Times New Roman"/>
          <w:sz w:val="24"/>
          <w:szCs w:val="24"/>
        </w:rPr>
      </w:pPr>
      <w:r w:rsidRPr="002E1C41">
        <w:rPr>
          <w:rFonts w:ascii="Times New Roman" w:hAnsi="Times New Roman" w:cs="Times New Roman"/>
          <w:sz w:val="24"/>
          <w:szCs w:val="24"/>
        </w:rPr>
        <w:t>W kwestii dostępności narkotyków i dopalaczy w środowisku lokalnym uczniów, wyniki kształtują się na następującym poziomie – 6% uznaje dopalacze  i 5% narkotyki, za łatwo dostępne w swojej miejscowości.</w:t>
      </w:r>
      <w:r w:rsidRPr="002E1C41">
        <w:rPr>
          <w:rFonts w:ascii="Times New Roman" w:hAnsi="Times New Roman" w:cs="Times New Roman"/>
          <w:b/>
          <w:sz w:val="24"/>
          <w:szCs w:val="24"/>
        </w:rPr>
        <w:t xml:space="preserve"> </w:t>
      </w:r>
    </w:p>
    <w:p w:rsidR="002E1C41" w:rsidRDefault="002E1C41" w:rsidP="002E1C41">
      <w:pPr>
        <w:rPr>
          <w:rFonts w:ascii="Times New Roman" w:hAnsi="Times New Roman" w:cs="Times New Roman"/>
          <w:b/>
          <w:sz w:val="24"/>
          <w:szCs w:val="24"/>
        </w:rPr>
      </w:pPr>
      <w:r w:rsidRPr="002E1C41">
        <w:rPr>
          <w:rFonts w:ascii="Times New Roman" w:hAnsi="Times New Roman" w:cs="Times New Roman"/>
          <w:b/>
          <w:sz w:val="24"/>
          <w:szCs w:val="24"/>
        </w:rPr>
        <w:t>Opinia na temat substancji psychoaktywnych</w:t>
      </w:r>
    </w:p>
    <w:p w:rsidR="002E1C41" w:rsidRPr="002E1C41" w:rsidRDefault="002E1C41" w:rsidP="006469A6">
      <w:pPr>
        <w:pStyle w:val="Akapitzlist"/>
        <w:numPr>
          <w:ilvl w:val="0"/>
          <w:numId w:val="24"/>
        </w:numPr>
        <w:jc w:val="both"/>
        <w:rPr>
          <w:rFonts w:ascii="Times New Roman" w:hAnsi="Times New Roman" w:cs="Times New Roman"/>
          <w:sz w:val="24"/>
          <w:szCs w:val="24"/>
        </w:rPr>
      </w:pPr>
      <w:r w:rsidRPr="002E1C41">
        <w:rPr>
          <w:rFonts w:ascii="Times New Roman" w:hAnsi="Times New Roman" w:cs="Times New Roman"/>
          <w:sz w:val="24"/>
          <w:szCs w:val="24"/>
        </w:rPr>
        <w:t xml:space="preserve">Większość respondentów ma świadomość na temat szkodliwości narkotyków  i dopalaczy dla zdrowia (89%), są jednak uczniowie, którzy zadeklarowali brak wiedzy w tym zakresie lub nie uważają je za szkodliwe. </w:t>
      </w:r>
    </w:p>
    <w:p w:rsidR="002E1C41" w:rsidRDefault="002E1C41" w:rsidP="002E1C41">
      <w:pPr>
        <w:jc w:val="both"/>
        <w:rPr>
          <w:rFonts w:ascii="Times New Roman" w:hAnsi="Times New Roman" w:cs="Times New Roman"/>
          <w:b/>
          <w:i/>
          <w:sz w:val="24"/>
          <w:szCs w:val="24"/>
        </w:rPr>
      </w:pPr>
      <w:r w:rsidRPr="002E1C41">
        <w:rPr>
          <w:rFonts w:ascii="Times New Roman" w:hAnsi="Times New Roman" w:cs="Times New Roman"/>
          <w:b/>
          <w:i/>
          <w:sz w:val="24"/>
          <w:szCs w:val="24"/>
        </w:rPr>
        <w:t xml:space="preserve">Analiza wyników przeprowadzonego pod kątem środków psychoaktywnych badania pozwala stwierdzić, że problem ten wśród młodzieży jest widoczny, jednak niealarmujący. Warto pogłębiać wiedzę młodych mieszkańców Gminy na temat szkodliwości narkotyków  i dopalaczy dla zdrowia, badania wykazały bowiem, że istotna część nastolatków nie ma  w tym zakresie świadomości. </w:t>
      </w:r>
    </w:p>
    <w:p w:rsidR="002E1C41" w:rsidRPr="002E1C41" w:rsidRDefault="002E1C41" w:rsidP="002E1C41">
      <w:pPr>
        <w:rPr>
          <w:rFonts w:ascii="Times New Roman" w:hAnsi="Times New Roman" w:cs="Times New Roman"/>
          <w:b/>
          <w:sz w:val="24"/>
          <w:szCs w:val="24"/>
        </w:rPr>
      </w:pPr>
      <w:r w:rsidRPr="002E1C41">
        <w:rPr>
          <w:rFonts w:ascii="Times New Roman" w:hAnsi="Times New Roman" w:cs="Times New Roman"/>
          <w:b/>
          <w:sz w:val="24"/>
          <w:szCs w:val="24"/>
        </w:rPr>
        <w:t xml:space="preserve">Rekomendowane działania profilaktyczne </w:t>
      </w:r>
    </w:p>
    <w:p w:rsidR="002E1C41" w:rsidRPr="002E1C41" w:rsidRDefault="002E1C41" w:rsidP="006469A6">
      <w:pPr>
        <w:pStyle w:val="Akapitzlist"/>
        <w:numPr>
          <w:ilvl w:val="0"/>
          <w:numId w:val="24"/>
        </w:numPr>
        <w:jc w:val="both"/>
        <w:rPr>
          <w:rFonts w:ascii="Times New Roman" w:hAnsi="Times New Roman" w:cs="Times New Roman"/>
          <w:sz w:val="24"/>
          <w:szCs w:val="24"/>
        </w:rPr>
      </w:pPr>
      <w:r w:rsidRPr="002E1C41">
        <w:rPr>
          <w:rFonts w:ascii="Times New Roman" w:hAnsi="Times New Roman" w:cs="Times New Roman"/>
          <w:sz w:val="24"/>
          <w:szCs w:val="24"/>
        </w:rPr>
        <w:t xml:space="preserve">Prowadzenie działań profilaktycznych w szkole, mających na celu przekazywanie wiedzy na temat konsekwencji społecznych, zdrowotnych i prawnych zażywania narkotyków i dopalaczy. Pomóc w tym mogą ulotki, broszury czy plakaty, zawierające informacje na ten temat. </w:t>
      </w:r>
    </w:p>
    <w:p w:rsidR="002E1C41" w:rsidRPr="002E1C41" w:rsidRDefault="002E1C41" w:rsidP="006469A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Przeprowadzanie programów rozwijania umiejętnoś</w:t>
      </w:r>
      <w:r w:rsidRPr="002E1C41">
        <w:rPr>
          <w:rFonts w:ascii="Times New Roman" w:hAnsi="Times New Roman" w:cs="Times New Roman"/>
          <w:sz w:val="24"/>
          <w:szCs w:val="24"/>
        </w:rPr>
        <w:t>ci psychospołecznych ucznia – realizowane przez</w:t>
      </w:r>
      <w:r>
        <w:rPr>
          <w:rFonts w:ascii="Times New Roman" w:hAnsi="Times New Roman" w:cs="Times New Roman"/>
          <w:sz w:val="24"/>
          <w:szCs w:val="24"/>
        </w:rPr>
        <w:t xml:space="preserve"> cykl kilku lub kilkunastu zajęć</w:t>
      </w:r>
      <w:r w:rsidRPr="002E1C41">
        <w:rPr>
          <w:rFonts w:ascii="Times New Roman" w:hAnsi="Times New Roman" w:cs="Times New Roman"/>
          <w:sz w:val="24"/>
          <w:szCs w:val="24"/>
        </w:rPr>
        <w:t>, wsparte prz</w:t>
      </w:r>
      <w:r>
        <w:rPr>
          <w:rFonts w:ascii="Times New Roman" w:hAnsi="Times New Roman" w:cs="Times New Roman"/>
          <w:sz w:val="24"/>
          <w:szCs w:val="24"/>
        </w:rPr>
        <w:t>ez zajęcia uzupełniające w póź</w:t>
      </w:r>
      <w:r w:rsidRPr="002E1C41">
        <w:rPr>
          <w:rFonts w:ascii="Times New Roman" w:hAnsi="Times New Roman" w:cs="Times New Roman"/>
          <w:sz w:val="24"/>
          <w:szCs w:val="24"/>
        </w:rPr>
        <w:t>niejszych latach edukacji oraz oparte na interaktywnej metodyce kształcenia. Nieskuteczne będą obrazy, statystyki i historie w celu wzbudzen</w:t>
      </w:r>
      <w:r>
        <w:rPr>
          <w:rFonts w:ascii="Times New Roman" w:hAnsi="Times New Roman" w:cs="Times New Roman"/>
          <w:sz w:val="24"/>
          <w:szCs w:val="24"/>
        </w:rPr>
        <w:t xml:space="preserve">ia lęku przed </w:t>
      </w:r>
      <w:r>
        <w:rPr>
          <w:rFonts w:ascii="Times New Roman" w:hAnsi="Times New Roman" w:cs="Times New Roman"/>
          <w:sz w:val="24"/>
          <w:szCs w:val="24"/>
        </w:rPr>
        <w:lastRenderedPageBreak/>
        <w:t>konsekwencjami uż</w:t>
      </w:r>
      <w:r w:rsidRPr="002E1C41">
        <w:rPr>
          <w:rFonts w:ascii="Times New Roman" w:hAnsi="Times New Roman" w:cs="Times New Roman"/>
          <w:sz w:val="24"/>
          <w:szCs w:val="24"/>
        </w:rPr>
        <w:t xml:space="preserve">ywania substancji oraz tradycyjne metody edukacji np. wykład/ pogadanka.  </w:t>
      </w:r>
    </w:p>
    <w:p w:rsidR="002E1C41" w:rsidRPr="002E1C41" w:rsidRDefault="002E1C41" w:rsidP="006469A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Organizowanie szkoleń  nauczycieli na realizatorów programó</w:t>
      </w:r>
      <w:r w:rsidRPr="002E1C41">
        <w:rPr>
          <w:rFonts w:ascii="Times New Roman" w:hAnsi="Times New Roman" w:cs="Times New Roman"/>
          <w:sz w:val="24"/>
          <w:szCs w:val="24"/>
        </w:rPr>
        <w:t>w profilaktycznych wtedy w większym stopniu przyczyniają się oni do</w:t>
      </w:r>
      <w:r>
        <w:rPr>
          <w:rFonts w:ascii="Times New Roman" w:hAnsi="Times New Roman" w:cs="Times New Roman"/>
          <w:sz w:val="24"/>
          <w:szCs w:val="24"/>
        </w:rPr>
        <w:t xml:space="preserve"> rozwijania pozytywnych zachowań, niż</w:t>
      </w:r>
      <w:r w:rsidRPr="002E1C41">
        <w:rPr>
          <w:rFonts w:ascii="Times New Roman" w:hAnsi="Times New Roman" w:cs="Times New Roman"/>
          <w:sz w:val="24"/>
          <w:szCs w:val="24"/>
        </w:rPr>
        <w:t xml:space="preserve">  prowadz</w:t>
      </w:r>
      <w:r>
        <w:rPr>
          <w:rFonts w:ascii="Times New Roman" w:hAnsi="Times New Roman" w:cs="Times New Roman"/>
          <w:sz w:val="24"/>
          <w:szCs w:val="24"/>
        </w:rPr>
        <w:t xml:space="preserve">ący spoza szkoły. Szkoły, w których część  </w:t>
      </w:r>
      <w:r w:rsidRPr="002E1C41">
        <w:rPr>
          <w:rFonts w:ascii="Times New Roman" w:hAnsi="Times New Roman" w:cs="Times New Roman"/>
          <w:sz w:val="24"/>
          <w:szCs w:val="24"/>
        </w:rPr>
        <w:t>kadry pedagogicznej prz</w:t>
      </w:r>
      <w:r>
        <w:rPr>
          <w:rFonts w:ascii="Times New Roman" w:hAnsi="Times New Roman" w:cs="Times New Roman"/>
          <w:sz w:val="24"/>
          <w:szCs w:val="24"/>
        </w:rPr>
        <w:t>eszła szkolenia dla realizatoró</w:t>
      </w:r>
      <w:r w:rsidRPr="002E1C41">
        <w:rPr>
          <w:rFonts w:ascii="Times New Roman" w:hAnsi="Times New Roman" w:cs="Times New Roman"/>
          <w:sz w:val="24"/>
          <w:szCs w:val="24"/>
        </w:rPr>
        <w:t>w, łatwiej radzą sobie w pracy wychowawczej i profilaktycznej, mają te</w:t>
      </w:r>
      <w:r>
        <w:rPr>
          <w:rFonts w:ascii="Times New Roman" w:hAnsi="Times New Roman" w:cs="Times New Roman"/>
          <w:sz w:val="24"/>
          <w:szCs w:val="24"/>
        </w:rPr>
        <w:t>z  mniej trudnoś</w:t>
      </w:r>
      <w:r w:rsidRPr="002E1C41">
        <w:rPr>
          <w:rFonts w:ascii="Times New Roman" w:hAnsi="Times New Roman" w:cs="Times New Roman"/>
          <w:sz w:val="24"/>
          <w:szCs w:val="24"/>
        </w:rPr>
        <w:t xml:space="preserve">ci przy konstruowaniu programu wychowawczego. </w:t>
      </w:r>
    </w:p>
    <w:p w:rsidR="002E1C41" w:rsidRDefault="002E1C41" w:rsidP="006469A6">
      <w:pPr>
        <w:pStyle w:val="Akapitzlist"/>
        <w:numPr>
          <w:ilvl w:val="0"/>
          <w:numId w:val="24"/>
        </w:numPr>
        <w:jc w:val="both"/>
      </w:pPr>
      <w:r>
        <w:rPr>
          <w:rFonts w:ascii="Times New Roman" w:hAnsi="Times New Roman" w:cs="Times New Roman"/>
          <w:sz w:val="24"/>
          <w:szCs w:val="24"/>
        </w:rPr>
        <w:t>Przeprowadzenie szkoleń /warsztatów dla rodzicó</w:t>
      </w:r>
      <w:r w:rsidRPr="002E1C41">
        <w:rPr>
          <w:rFonts w:ascii="Times New Roman" w:hAnsi="Times New Roman" w:cs="Times New Roman"/>
          <w:sz w:val="24"/>
          <w:szCs w:val="24"/>
        </w:rPr>
        <w:t>w, na te</w:t>
      </w:r>
      <w:r>
        <w:rPr>
          <w:rFonts w:ascii="Times New Roman" w:hAnsi="Times New Roman" w:cs="Times New Roman"/>
          <w:sz w:val="24"/>
          <w:szCs w:val="24"/>
        </w:rPr>
        <w:t>mat reagowania  w przypadku zażywania przez dzieci środkó</w:t>
      </w:r>
      <w:r w:rsidRPr="002E1C41">
        <w:rPr>
          <w:rFonts w:ascii="Times New Roman" w:hAnsi="Times New Roman" w:cs="Times New Roman"/>
          <w:sz w:val="24"/>
          <w:szCs w:val="24"/>
        </w:rPr>
        <w:t>w psychoaktywnyc</w:t>
      </w:r>
      <w:r>
        <w:rPr>
          <w:rFonts w:ascii="Times New Roman" w:hAnsi="Times New Roman" w:cs="Times New Roman"/>
          <w:sz w:val="24"/>
          <w:szCs w:val="24"/>
        </w:rPr>
        <w:t>h, rozpoznawania czy dziecko zaż</w:t>
      </w:r>
      <w:r w:rsidRPr="002E1C41">
        <w:rPr>
          <w:rFonts w:ascii="Times New Roman" w:hAnsi="Times New Roman" w:cs="Times New Roman"/>
          <w:sz w:val="24"/>
          <w:szCs w:val="24"/>
        </w:rPr>
        <w:t xml:space="preserve">ywa </w:t>
      </w:r>
      <w:r>
        <w:rPr>
          <w:rFonts w:ascii="Times New Roman" w:hAnsi="Times New Roman" w:cs="Times New Roman"/>
          <w:sz w:val="24"/>
          <w:szCs w:val="24"/>
        </w:rPr>
        <w:t>takie substancje, do kogo należy się zgłosić</w:t>
      </w:r>
      <w:r w:rsidR="00A30218">
        <w:rPr>
          <w:rFonts w:ascii="Times New Roman" w:hAnsi="Times New Roman" w:cs="Times New Roman"/>
          <w:sz w:val="24"/>
          <w:szCs w:val="24"/>
        </w:rPr>
        <w:t xml:space="preserve">  w przypadku doś</w:t>
      </w:r>
      <w:r w:rsidRPr="002E1C41">
        <w:rPr>
          <w:rFonts w:ascii="Times New Roman" w:hAnsi="Times New Roman" w:cs="Times New Roman"/>
          <w:sz w:val="24"/>
          <w:szCs w:val="24"/>
        </w:rPr>
        <w:t>wiadczenia tego problem</w:t>
      </w:r>
      <w:r w:rsidR="00A30218">
        <w:rPr>
          <w:rFonts w:ascii="Times New Roman" w:hAnsi="Times New Roman" w:cs="Times New Roman"/>
          <w:sz w:val="24"/>
          <w:szCs w:val="24"/>
        </w:rPr>
        <w:t>u oraz jak rozmawiać</w:t>
      </w:r>
      <w:r w:rsidRPr="002E1C41">
        <w:rPr>
          <w:rFonts w:ascii="Times New Roman" w:hAnsi="Times New Roman" w:cs="Times New Roman"/>
          <w:sz w:val="24"/>
          <w:szCs w:val="24"/>
        </w:rPr>
        <w:t xml:space="preserve">  z dzieckiem w przypadku p</w:t>
      </w:r>
      <w:r w:rsidR="00A30218">
        <w:rPr>
          <w:rFonts w:ascii="Times New Roman" w:hAnsi="Times New Roman" w:cs="Times New Roman"/>
          <w:sz w:val="24"/>
          <w:szCs w:val="24"/>
        </w:rPr>
        <w:t>odejmowania przez niego zachowań</w:t>
      </w:r>
      <w:r w:rsidRPr="002E1C41">
        <w:rPr>
          <w:rFonts w:ascii="Times New Roman" w:hAnsi="Times New Roman" w:cs="Times New Roman"/>
          <w:sz w:val="24"/>
          <w:szCs w:val="24"/>
        </w:rPr>
        <w:t xml:space="preserve">  ryzykownych. </w:t>
      </w:r>
      <w:r>
        <w:t xml:space="preserve"> </w:t>
      </w:r>
    </w:p>
    <w:p w:rsidR="00A30218" w:rsidRPr="00DE2649" w:rsidRDefault="00A30218" w:rsidP="00DE2649">
      <w:pPr>
        <w:jc w:val="both"/>
        <w:rPr>
          <w:rFonts w:ascii="Times New Roman" w:hAnsi="Times New Roman" w:cs="Times New Roman"/>
          <w:b/>
          <w:i/>
          <w:sz w:val="24"/>
          <w:szCs w:val="24"/>
        </w:rPr>
      </w:pPr>
      <w:r w:rsidRPr="00DE2649">
        <w:rPr>
          <w:rFonts w:ascii="Times New Roman" w:hAnsi="Times New Roman" w:cs="Times New Roman"/>
          <w:b/>
          <w:i/>
          <w:sz w:val="24"/>
          <w:szCs w:val="24"/>
        </w:rPr>
        <w:t>„Pozytywna i silna więź z rodzicami, normy dotyczące substancji psychoaktywnych wyniesione z domu oraz umiejętność budowania wokół dziecka nie tylko systemu kontroli, ale i wsparcia są bardzo ważnymi czynnikami chroniącymi młodych ludzi  przed sięganiem po substancje psychoaktywne. Ro</w:t>
      </w:r>
      <w:r w:rsidR="00DE2649">
        <w:rPr>
          <w:rFonts w:ascii="Times New Roman" w:hAnsi="Times New Roman" w:cs="Times New Roman"/>
          <w:b/>
          <w:i/>
          <w:sz w:val="24"/>
          <w:szCs w:val="24"/>
        </w:rPr>
        <w:t xml:space="preserve">dzice mają największą możliwość </w:t>
      </w:r>
      <w:r w:rsidRPr="00DE2649">
        <w:rPr>
          <w:rFonts w:ascii="Times New Roman" w:hAnsi="Times New Roman" w:cs="Times New Roman"/>
          <w:b/>
          <w:i/>
          <w:sz w:val="24"/>
          <w:szCs w:val="24"/>
        </w:rPr>
        <w:t xml:space="preserve">podejmowania skutecznych oddziaływań wychowawczych. Szkoła i inne instytucje mogą wspierać rodziców w wychowaniu dzieci i uzupełniać ewentualne braki wynikające ze specyficznych trudności danej rodziny” - Rekomendacje do realizowania i finansowania gminnych programów profilaktyki i rozwiązywania problemów alkoholowych w 2020 roku. </w:t>
      </w:r>
    </w:p>
    <w:p w:rsidR="001441BD" w:rsidRDefault="00A30218" w:rsidP="00A30218">
      <w:pPr>
        <w:rPr>
          <w:rFonts w:ascii="Times New Roman" w:hAnsi="Times New Roman" w:cs="Times New Roman"/>
          <w:b/>
          <w:sz w:val="24"/>
          <w:szCs w:val="24"/>
        </w:rPr>
      </w:pPr>
      <w:r w:rsidRPr="00A30218">
        <w:rPr>
          <w:rFonts w:ascii="Times New Roman" w:hAnsi="Times New Roman" w:cs="Times New Roman"/>
          <w:b/>
          <w:sz w:val="24"/>
          <w:szCs w:val="24"/>
        </w:rPr>
        <w:t>Sprzeda</w:t>
      </w:r>
      <w:r>
        <w:rPr>
          <w:rFonts w:ascii="Times New Roman" w:hAnsi="Times New Roman" w:cs="Times New Roman"/>
          <w:b/>
          <w:sz w:val="24"/>
          <w:szCs w:val="24"/>
        </w:rPr>
        <w:t>w</w:t>
      </w:r>
      <w:r w:rsidRPr="00A30218">
        <w:rPr>
          <w:rFonts w:ascii="Times New Roman" w:hAnsi="Times New Roman" w:cs="Times New Roman"/>
          <w:b/>
          <w:sz w:val="24"/>
          <w:szCs w:val="24"/>
        </w:rPr>
        <w:t>cy napojów alkoholowych</w:t>
      </w:r>
    </w:p>
    <w:p w:rsidR="00A30218" w:rsidRDefault="00A30218" w:rsidP="006469A6">
      <w:pPr>
        <w:pStyle w:val="Akapitzlist"/>
        <w:numPr>
          <w:ilvl w:val="0"/>
          <w:numId w:val="25"/>
        </w:numPr>
        <w:rPr>
          <w:rFonts w:ascii="Times New Roman" w:hAnsi="Times New Roman" w:cs="Times New Roman"/>
          <w:sz w:val="24"/>
          <w:szCs w:val="24"/>
        </w:rPr>
      </w:pPr>
      <w:r w:rsidRPr="00A30218">
        <w:rPr>
          <w:rFonts w:ascii="Times New Roman" w:hAnsi="Times New Roman" w:cs="Times New Roman"/>
          <w:sz w:val="24"/>
          <w:szCs w:val="24"/>
        </w:rPr>
        <w:t xml:space="preserve">Odsetek </w:t>
      </w:r>
      <w:r>
        <w:rPr>
          <w:rFonts w:ascii="Times New Roman" w:hAnsi="Times New Roman" w:cs="Times New Roman"/>
          <w:sz w:val="24"/>
          <w:szCs w:val="24"/>
        </w:rPr>
        <w:t>sprzedawców dostrzegających wzrost spożycia alkoholu przez mieszkańców Gminy – 60%</w:t>
      </w:r>
    </w:p>
    <w:p w:rsidR="00A30218" w:rsidRDefault="00A30218" w:rsidP="006469A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Odsetek sprzedawców stwierdzających wielokrotne próby zakupu alkoholu przez osoby niepełnoletnie – 20%</w:t>
      </w:r>
    </w:p>
    <w:p w:rsidR="00A30218" w:rsidRDefault="00A30218" w:rsidP="006469A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Odsetek sprzedawców deklarujących sprzedaż alkoholu osobie niepełnosprawnej- 0%</w:t>
      </w:r>
    </w:p>
    <w:p w:rsidR="00A30218" w:rsidRPr="00A30218" w:rsidRDefault="00A30218" w:rsidP="006469A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Odsetek sprzedawców stwierdzających, że na terenie Gminy zdarzają się sytuacje kierowania pojazdem pod wpływem alkoholu – 100%</w:t>
      </w:r>
    </w:p>
    <w:p w:rsidR="001441BD" w:rsidRDefault="001441BD" w:rsidP="00A30218">
      <w:pPr>
        <w:pStyle w:val="Akapitzlist"/>
        <w:jc w:val="both"/>
        <w:rPr>
          <w:rFonts w:ascii="Times New Roman" w:hAnsi="Times New Roman" w:cs="Times New Roman"/>
          <w:sz w:val="24"/>
          <w:szCs w:val="24"/>
        </w:rPr>
      </w:pPr>
    </w:p>
    <w:p w:rsidR="00A30218" w:rsidRPr="00CF2184" w:rsidRDefault="00A30218" w:rsidP="00A30218">
      <w:pPr>
        <w:rPr>
          <w:rFonts w:ascii="Times New Roman" w:hAnsi="Times New Roman" w:cs="Times New Roman"/>
          <w:b/>
          <w:color w:val="000000"/>
          <w:sz w:val="24"/>
          <w:szCs w:val="24"/>
          <w:lang w:eastAsia="pl-PL"/>
        </w:rPr>
      </w:pPr>
      <w:r w:rsidRPr="00CF2184">
        <w:rPr>
          <w:rFonts w:ascii="Times New Roman" w:hAnsi="Times New Roman" w:cs="Times New Roman"/>
          <w:b/>
          <w:sz w:val="24"/>
          <w:szCs w:val="24"/>
          <w:lang w:eastAsia="pl-PL"/>
        </w:rPr>
        <w:t xml:space="preserve">Wnioski i podsumowanie wyników badań </w:t>
      </w:r>
    </w:p>
    <w:p w:rsidR="00CF2184" w:rsidRDefault="00CF2184" w:rsidP="00CF2184">
      <w:pPr>
        <w:rPr>
          <w:rFonts w:ascii="Times New Roman" w:hAnsi="Times New Roman" w:cs="Times New Roman"/>
          <w:b/>
          <w:sz w:val="24"/>
          <w:szCs w:val="24"/>
        </w:rPr>
      </w:pPr>
      <w:r w:rsidRPr="00CF2184">
        <w:rPr>
          <w:rFonts w:ascii="Times New Roman" w:hAnsi="Times New Roman" w:cs="Times New Roman"/>
          <w:b/>
          <w:sz w:val="24"/>
          <w:szCs w:val="24"/>
        </w:rPr>
        <w:t xml:space="preserve">Ocena spożycia alkoholu na przestrzeni kilku lat </w:t>
      </w:r>
    </w:p>
    <w:p w:rsidR="00CF2184" w:rsidRPr="00CF2184" w:rsidRDefault="00CF2184" w:rsidP="006469A6">
      <w:pPr>
        <w:pStyle w:val="Akapitzlist"/>
        <w:numPr>
          <w:ilvl w:val="0"/>
          <w:numId w:val="26"/>
        </w:numPr>
        <w:ind w:right="237"/>
        <w:jc w:val="both"/>
        <w:rPr>
          <w:rFonts w:ascii="Times New Roman" w:hAnsi="Times New Roman" w:cs="Times New Roman"/>
          <w:sz w:val="24"/>
          <w:szCs w:val="24"/>
        </w:rPr>
      </w:pPr>
      <w:r w:rsidRPr="00CF2184">
        <w:rPr>
          <w:rFonts w:ascii="Times New Roman" w:hAnsi="Times New Roman" w:cs="Times New Roman"/>
          <w:sz w:val="24"/>
          <w:szCs w:val="24"/>
        </w:rPr>
        <w:t>Na mogący się zaostrzać problem spożywania alkoholu przez mieszkańców gminy Kobylin-Borzymy wskazała znaczna część sprzedawców (60%).</w:t>
      </w:r>
      <w:r w:rsidRPr="00CF2184">
        <w:rPr>
          <w:rFonts w:ascii="Times New Roman" w:hAnsi="Times New Roman" w:cs="Times New Roman"/>
          <w:b/>
          <w:sz w:val="24"/>
          <w:szCs w:val="24"/>
        </w:rPr>
        <w:t xml:space="preserve"> </w:t>
      </w:r>
    </w:p>
    <w:p w:rsidR="00CF2184" w:rsidRDefault="00CF2184" w:rsidP="00CF2184">
      <w:pPr>
        <w:rPr>
          <w:rFonts w:ascii="Times New Roman" w:hAnsi="Times New Roman" w:cs="Times New Roman"/>
          <w:b/>
          <w:sz w:val="24"/>
          <w:szCs w:val="24"/>
        </w:rPr>
      </w:pPr>
      <w:r w:rsidRPr="00CF2184">
        <w:rPr>
          <w:rFonts w:ascii="Times New Roman" w:hAnsi="Times New Roman" w:cs="Times New Roman"/>
          <w:b/>
          <w:sz w:val="24"/>
          <w:szCs w:val="24"/>
        </w:rPr>
        <w:t>Sprzedaż napojów alkoholowych osobom niepełnoletnim</w:t>
      </w:r>
    </w:p>
    <w:p w:rsidR="00CF2184" w:rsidRPr="00CF2184" w:rsidRDefault="00CF2184" w:rsidP="006469A6">
      <w:pPr>
        <w:pStyle w:val="Akapitzlist"/>
        <w:numPr>
          <w:ilvl w:val="0"/>
          <w:numId w:val="26"/>
        </w:numPr>
        <w:rPr>
          <w:rFonts w:ascii="Times New Roman" w:hAnsi="Times New Roman" w:cs="Times New Roman"/>
          <w:b/>
          <w:sz w:val="24"/>
          <w:szCs w:val="24"/>
        </w:rPr>
      </w:pPr>
      <w:r w:rsidRPr="00CF2184">
        <w:rPr>
          <w:rFonts w:ascii="Times New Roman" w:hAnsi="Times New Roman" w:cs="Times New Roman"/>
          <w:sz w:val="24"/>
          <w:szCs w:val="24"/>
        </w:rPr>
        <w:t xml:space="preserve">Analizując odpowiedzi sprzedawców napojów alkoholowych widzimy, że próby zakupu alkoholu przez osoby niepełnoletnie zdarzały się w ponad połowie punktów, w których realizowane było badanie ankietowe (60%). Pozytywne jest jednak to, że większość respondentów stwierdziło, iż takie sytuacje zdarzały się raz lub kilka razy, a nie wielokrotnie.  </w:t>
      </w:r>
    </w:p>
    <w:p w:rsidR="00CF2184" w:rsidRPr="00CF2184" w:rsidRDefault="00CF2184" w:rsidP="006469A6">
      <w:pPr>
        <w:numPr>
          <w:ilvl w:val="0"/>
          <w:numId w:val="26"/>
        </w:numPr>
        <w:spacing w:after="53" w:line="240" w:lineRule="auto"/>
        <w:ind w:left="714" w:hanging="357"/>
        <w:jc w:val="both"/>
        <w:rPr>
          <w:rFonts w:ascii="Times New Roman" w:hAnsi="Times New Roman" w:cs="Times New Roman"/>
          <w:sz w:val="24"/>
          <w:szCs w:val="24"/>
        </w:rPr>
      </w:pPr>
      <w:r w:rsidRPr="00CF2184">
        <w:rPr>
          <w:rFonts w:ascii="Times New Roman" w:hAnsi="Times New Roman" w:cs="Times New Roman"/>
          <w:sz w:val="24"/>
          <w:szCs w:val="24"/>
        </w:rPr>
        <w:lastRenderedPageBreak/>
        <w:t xml:space="preserve">W kwestii osobistych doświadczeń sprzedaży napojów alkoholowych osobie niepełnoletniej, sprzedawcy byli jednoznaczni – wszyscy stwierdzili, że takie sytuacje w ich przypadku nie miały miejsca.  </w:t>
      </w:r>
    </w:p>
    <w:p w:rsidR="00CF2184" w:rsidRDefault="00CF2184" w:rsidP="006469A6">
      <w:pPr>
        <w:numPr>
          <w:ilvl w:val="0"/>
          <w:numId w:val="26"/>
        </w:numPr>
        <w:spacing w:after="248" w:line="240" w:lineRule="auto"/>
        <w:ind w:left="714" w:hanging="357"/>
        <w:jc w:val="both"/>
        <w:rPr>
          <w:rFonts w:ascii="Times New Roman" w:hAnsi="Times New Roman" w:cs="Times New Roman"/>
          <w:sz w:val="24"/>
          <w:szCs w:val="24"/>
        </w:rPr>
      </w:pPr>
      <w:r w:rsidRPr="00CF2184">
        <w:rPr>
          <w:rFonts w:ascii="Times New Roman" w:hAnsi="Times New Roman" w:cs="Times New Roman"/>
          <w:sz w:val="24"/>
          <w:szCs w:val="24"/>
        </w:rPr>
        <w:t xml:space="preserve">Warto zwrócić uwagę na to, że nie wszyscy sprzedawcy zadeklarowali pytanie  o dowód osobisty klienta za każdym razem w przypadku braku pewności co do jego wieku.  </w:t>
      </w:r>
    </w:p>
    <w:p w:rsidR="00CF2184" w:rsidRDefault="00CF2184" w:rsidP="00CF2184">
      <w:pPr>
        <w:rPr>
          <w:rFonts w:ascii="Times New Roman" w:hAnsi="Times New Roman" w:cs="Times New Roman"/>
          <w:b/>
          <w:sz w:val="24"/>
          <w:szCs w:val="24"/>
        </w:rPr>
      </w:pPr>
      <w:r w:rsidRPr="00CF2184">
        <w:rPr>
          <w:rFonts w:ascii="Times New Roman" w:hAnsi="Times New Roman" w:cs="Times New Roman"/>
          <w:b/>
          <w:sz w:val="24"/>
          <w:szCs w:val="24"/>
        </w:rPr>
        <w:t>Sprzedaż papierosów osobom niepełnoletnim</w:t>
      </w:r>
    </w:p>
    <w:p w:rsidR="00CF2184" w:rsidRPr="00CF2184" w:rsidRDefault="00CF2184" w:rsidP="006469A6">
      <w:pPr>
        <w:pStyle w:val="Akapitzlist"/>
        <w:numPr>
          <w:ilvl w:val="0"/>
          <w:numId w:val="27"/>
        </w:numPr>
        <w:spacing w:line="240" w:lineRule="auto"/>
        <w:ind w:left="777" w:hanging="357"/>
        <w:jc w:val="both"/>
        <w:rPr>
          <w:rFonts w:ascii="Times New Roman" w:hAnsi="Times New Roman" w:cs="Times New Roman"/>
          <w:sz w:val="24"/>
          <w:szCs w:val="24"/>
        </w:rPr>
      </w:pPr>
      <w:r w:rsidRPr="00CF2184">
        <w:rPr>
          <w:rFonts w:ascii="Times New Roman" w:hAnsi="Times New Roman" w:cs="Times New Roman"/>
          <w:sz w:val="24"/>
          <w:szCs w:val="24"/>
        </w:rPr>
        <w:t xml:space="preserve">Bazując na uzyskanych w procesie badawczym danych możemy stwierdzić, że problem sprzedaży papierosów osobom niepełnoletnim w Gminie nie występuje  w znacznym stopniu. Wszyscy respondenci jednoznacznie stwierdzili, że w ciągu ostatnich 12 miesięcy nie sprzedali papierosów osobie niemającej ukończone  </w:t>
      </w:r>
    </w:p>
    <w:p w:rsidR="00CF2184" w:rsidRDefault="00CF2184" w:rsidP="00CF2184">
      <w:pPr>
        <w:pStyle w:val="Akapitzlist"/>
        <w:spacing w:after="354" w:line="240" w:lineRule="auto"/>
        <w:ind w:left="777"/>
        <w:jc w:val="both"/>
      </w:pPr>
      <w:r w:rsidRPr="00CF2184">
        <w:rPr>
          <w:rFonts w:ascii="Times New Roman" w:hAnsi="Times New Roman" w:cs="Times New Roman"/>
          <w:sz w:val="24"/>
          <w:szCs w:val="24"/>
        </w:rPr>
        <w:t>18 lat.</w:t>
      </w:r>
      <w:r>
        <w:t xml:space="preserve"> </w:t>
      </w:r>
    </w:p>
    <w:p w:rsidR="00CF2184" w:rsidRDefault="00CF2184" w:rsidP="00CF2184">
      <w:pPr>
        <w:pStyle w:val="Akapitzlist"/>
        <w:spacing w:after="354" w:line="240" w:lineRule="auto"/>
        <w:ind w:left="777"/>
      </w:pPr>
    </w:p>
    <w:p w:rsidR="00CF2184" w:rsidRDefault="00CF2184" w:rsidP="00CF2184">
      <w:pPr>
        <w:pStyle w:val="Akapitzlist"/>
        <w:spacing w:after="354" w:line="240" w:lineRule="auto"/>
        <w:ind w:left="0"/>
        <w:rPr>
          <w:rFonts w:ascii="Times New Roman" w:hAnsi="Times New Roman" w:cs="Times New Roman"/>
          <w:b/>
          <w:sz w:val="24"/>
          <w:szCs w:val="24"/>
        </w:rPr>
      </w:pPr>
      <w:r w:rsidRPr="00CF2184">
        <w:rPr>
          <w:rFonts w:ascii="Times New Roman" w:hAnsi="Times New Roman" w:cs="Times New Roman"/>
          <w:b/>
          <w:sz w:val="24"/>
          <w:szCs w:val="24"/>
        </w:rPr>
        <w:t xml:space="preserve">Prowadzenie pojazdu pod wpływem alkoholu </w:t>
      </w:r>
    </w:p>
    <w:p w:rsidR="00CF2184" w:rsidRPr="00CF2184" w:rsidRDefault="00CF2184" w:rsidP="006469A6">
      <w:pPr>
        <w:pStyle w:val="Akapitzlist"/>
        <w:numPr>
          <w:ilvl w:val="0"/>
          <w:numId w:val="27"/>
        </w:numPr>
        <w:spacing w:after="185"/>
        <w:jc w:val="both"/>
        <w:rPr>
          <w:rFonts w:ascii="Times New Roman" w:hAnsi="Times New Roman" w:cs="Times New Roman"/>
          <w:sz w:val="24"/>
          <w:szCs w:val="24"/>
        </w:rPr>
      </w:pPr>
      <w:r w:rsidRPr="00CF2184">
        <w:rPr>
          <w:rFonts w:ascii="Times New Roman" w:hAnsi="Times New Roman" w:cs="Times New Roman"/>
          <w:sz w:val="24"/>
          <w:szCs w:val="24"/>
        </w:rPr>
        <w:t xml:space="preserve">Wyniki badania ankietowego przeprowadzonego wśród osób pracujących  w punktach sprzedaży i podawania napojów alkoholowych wykazały występujący na terenie Gminy problem prowadzenia pojazdów pod wpływem alkoholu – wszyscy badani stwierdzili, że takie sytuacje się zdarzają. </w:t>
      </w:r>
      <w:r w:rsidRPr="00CF2184">
        <w:rPr>
          <w:rFonts w:ascii="Times New Roman" w:hAnsi="Times New Roman" w:cs="Times New Roman"/>
          <w:b/>
          <w:sz w:val="24"/>
          <w:szCs w:val="24"/>
        </w:rPr>
        <w:t xml:space="preserve"> </w:t>
      </w:r>
    </w:p>
    <w:p w:rsidR="00CF2184" w:rsidRDefault="00CF2184" w:rsidP="00CF2184">
      <w:pPr>
        <w:rPr>
          <w:rFonts w:ascii="Times New Roman" w:hAnsi="Times New Roman" w:cs="Times New Roman"/>
          <w:b/>
          <w:sz w:val="24"/>
          <w:szCs w:val="24"/>
        </w:rPr>
      </w:pPr>
      <w:r w:rsidRPr="00CF2184">
        <w:rPr>
          <w:rFonts w:ascii="Times New Roman" w:hAnsi="Times New Roman" w:cs="Times New Roman"/>
          <w:b/>
          <w:sz w:val="24"/>
          <w:szCs w:val="24"/>
        </w:rPr>
        <w:t>Sprzedaż alkoholu osobom nietrzeźwym</w:t>
      </w:r>
    </w:p>
    <w:p w:rsidR="00CF2184" w:rsidRPr="00CF2184" w:rsidRDefault="00CF2184" w:rsidP="006469A6">
      <w:pPr>
        <w:numPr>
          <w:ilvl w:val="0"/>
          <w:numId w:val="27"/>
        </w:numPr>
        <w:spacing w:after="53" w:line="240" w:lineRule="auto"/>
        <w:ind w:left="777" w:hanging="357"/>
        <w:jc w:val="both"/>
        <w:rPr>
          <w:rFonts w:ascii="Times New Roman" w:hAnsi="Times New Roman" w:cs="Times New Roman"/>
          <w:sz w:val="24"/>
          <w:szCs w:val="24"/>
        </w:rPr>
      </w:pPr>
      <w:r w:rsidRPr="00CF2184">
        <w:rPr>
          <w:rFonts w:ascii="Times New Roman" w:hAnsi="Times New Roman" w:cs="Times New Roman"/>
          <w:sz w:val="24"/>
          <w:szCs w:val="24"/>
        </w:rPr>
        <w:t xml:space="preserve">Zdecydowana większość sprzedawców biorących udział w badaniu stwierdziła, że wiele razy miały miejsce sytuacje, w których osoby nietrzeźwe próbowały kupić alkohol w obsługiwanym przez nich punkcie.  </w:t>
      </w:r>
    </w:p>
    <w:p w:rsidR="00CF2184" w:rsidRPr="00CF2184" w:rsidRDefault="00CF2184" w:rsidP="006469A6">
      <w:pPr>
        <w:numPr>
          <w:ilvl w:val="0"/>
          <w:numId w:val="27"/>
        </w:numPr>
        <w:spacing w:after="67" w:line="240" w:lineRule="auto"/>
        <w:ind w:left="777" w:hanging="357"/>
        <w:jc w:val="both"/>
        <w:rPr>
          <w:rFonts w:ascii="Times New Roman" w:hAnsi="Times New Roman" w:cs="Times New Roman"/>
          <w:sz w:val="24"/>
          <w:szCs w:val="24"/>
        </w:rPr>
      </w:pPr>
      <w:r w:rsidRPr="00CF2184">
        <w:rPr>
          <w:rFonts w:ascii="Times New Roman" w:hAnsi="Times New Roman" w:cs="Times New Roman"/>
          <w:sz w:val="24"/>
          <w:szCs w:val="24"/>
        </w:rPr>
        <w:t xml:space="preserve">Do sprzedaży alkoholu osobie nietrzeźwej w ciągu ostatnich 12 miesięcy poprzedzających badanie przyznało się 20% badanych. </w:t>
      </w:r>
    </w:p>
    <w:p w:rsidR="00CC4938" w:rsidRPr="00CC4938" w:rsidRDefault="00CC4938" w:rsidP="00CC4938">
      <w:pPr>
        <w:rPr>
          <w:rFonts w:ascii="Times New Roman" w:hAnsi="Times New Roman" w:cs="Times New Roman"/>
          <w:b/>
          <w:sz w:val="24"/>
          <w:szCs w:val="24"/>
        </w:rPr>
      </w:pPr>
      <w:r w:rsidRPr="00CC4938">
        <w:rPr>
          <w:rFonts w:ascii="Times New Roman" w:hAnsi="Times New Roman" w:cs="Times New Roman"/>
          <w:b/>
          <w:sz w:val="24"/>
          <w:szCs w:val="24"/>
        </w:rPr>
        <w:t xml:space="preserve">Spożywanie alkoholu w obrębie sklepu </w:t>
      </w:r>
    </w:p>
    <w:p w:rsidR="00CF2184" w:rsidRPr="00CC4938" w:rsidRDefault="00CC4938" w:rsidP="006469A6">
      <w:pPr>
        <w:pStyle w:val="Akapitzlist"/>
        <w:numPr>
          <w:ilvl w:val="0"/>
          <w:numId w:val="28"/>
        </w:numPr>
        <w:spacing w:after="245" w:line="240" w:lineRule="auto"/>
        <w:jc w:val="both"/>
        <w:rPr>
          <w:rFonts w:ascii="Cambria" w:eastAsia="Cambria" w:hAnsi="Cambria" w:cs="Cambria"/>
          <w:color w:val="000000"/>
          <w:sz w:val="24"/>
          <w:lang w:eastAsia="pl-PL"/>
        </w:rPr>
      </w:pPr>
      <w:r w:rsidRPr="00CC4938">
        <w:rPr>
          <w:rFonts w:ascii="Cambria" w:eastAsia="Cambria" w:hAnsi="Cambria" w:cs="Cambria"/>
          <w:color w:val="000000"/>
          <w:sz w:val="24"/>
          <w:lang w:eastAsia="pl-PL"/>
        </w:rPr>
        <w:t xml:space="preserve">Analiza wyników przeprowadzonego pod kątem spożywania alkoholu w obrębie sklepów badania pozwala stwierdzić, że problem nie jest widoczny – żaden respondent nie stwierdził, że zdarza mu się wzywać policję z powodu zakłócania porządku przez osobę znajdującą się pod wpływem alkoholu na terenie lub  w pobliżu punktu sprzedaży alkoholu. </w:t>
      </w:r>
    </w:p>
    <w:p w:rsidR="00CC4938" w:rsidRDefault="00CC4938" w:rsidP="00CC4938">
      <w:pPr>
        <w:rPr>
          <w:rFonts w:ascii="Times New Roman" w:hAnsi="Times New Roman" w:cs="Times New Roman"/>
          <w:b/>
          <w:sz w:val="24"/>
          <w:szCs w:val="24"/>
        </w:rPr>
      </w:pPr>
      <w:r w:rsidRPr="00CC4938">
        <w:rPr>
          <w:rFonts w:ascii="Times New Roman" w:hAnsi="Times New Roman" w:cs="Times New Roman"/>
          <w:b/>
          <w:sz w:val="24"/>
          <w:szCs w:val="24"/>
        </w:rPr>
        <w:t>Wiedza na temat ustawy o wychowaniu w trzeźwości i przeciwdziałaniu</w:t>
      </w:r>
    </w:p>
    <w:p w:rsidR="00CC4938" w:rsidRPr="00CC4938" w:rsidRDefault="00CC4938" w:rsidP="006469A6">
      <w:pPr>
        <w:numPr>
          <w:ilvl w:val="0"/>
          <w:numId w:val="28"/>
        </w:numPr>
        <w:spacing w:after="53" w:line="240" w:lineRule="auto"/>
        <w:ind w:left="918" w:hanging="357"/>
        <w:jc w:val="both"/>
        <w:rPr>
          <w:rFonts w:ascii="Times New Roman" w:hAnsi="Times New Roman" w:cs="Times New Roman"/>
          <w:sz w:val="24"/>
          <w:szCs w:val="24"/>
        </w:rPr>
      </w:pPr>
      <w:r w:rsidRPr="00CC4938">
        <w:rPr>
          <w:rFonts w:ascii="Times New Roman" w:hAnsi="Times New Roman" w:cs="Times New Roman"/>
          <w:sz w:val="24"/>
          <w:szCs w:val="24"/>
        </w:rPr>
        <w:t xml:space="preserve">Z odpowiedzi respondentów wynika, że prawie we wszystkich punktach sprzedaży alkoholu znajduje się informacja o szkodliwości alkoholu, do której zobowiązuje ustawa (4/5 sklepów). </w:t>
      </w:r>
    </w:p>
    <w:p w:rsidR="00CC4938" w:rsidRPr="00CC4938" w:rsidRDefault="00CC4938" w:rsidP="006469A6">
      <w:pPr>
        <w:numPr>
          <w:ilvl w:val="0"/>
          <w:numId w:val="28"/>
        </w:numPr>
        <w:spacing w:after="11" w:line="240" w:lineRule="auto"/>
        <w:ind w:left="918" w:hanging="357"/>
        <w:jc w:val="both"/>
        <w:rPr>
          <w:rFonts w:ascii="Times New Roman" w:hAnsi="Times New Roman" w:cs="Times New Roman"/>
          <w:sz w:val="24"/>
          <w:szCs w:val="24"/>
        </w:rPr>
      </w:pPr>
      <w:r w:rsidRPr="00CC4938">
        <w:rPr>
          <w:rFonts w:ascii="Times New Roman" w:hAnsi="Times New Roman" w:cs="Times New Roman"/>
          <w:sz w:val="24"/>
          <w:szCs w:val="24"/>
        </w:rPr>
        <w:t xml:space="preserve">Udział w szkoleniu dotyczącym odpowiedzialnej sprzedaży alkoholu również zadeklarowali prawie wszyscy sprzedawcy.  </w:t>
      </w:r>
    </w:p>
    <w:p w:rsidR="00CC4938" w:rsidRPr="00CC4938" w:rsidRDefault="00CC4938" w:rsidP="00CC4938">
      <w:pPr>
        <w:pStyle w:val="Akapitzlist"/>
        <w:ind w:left="924"/>
        <w:rPr>
          <w:rFonts w:ascii="Times New Roman" w:hAnsi="Times New Roman" w:cs="Times New Roman"/>
          <w:b/>
          <w:sz w:val="24"/>
          <w:szCs w:val="24"/>
        </w:rPr>
      </w:pPr>
    </w:p>
    <w:p w:rsidR="00462415" w:rsidRDefault="00462415" w:rsidP="00462415">
      <w:pPr>
        <w:jc w:val="both"/>
        <w:rPr>
          <w:rFonts w:ascii="Times New Roman" w:hAnsi="Times New Roman" w:cs="Times New Roman"/>
          <w:b/>
          <w:i/>
          <w:sz w:val="24"/>
          <w:szCs w:val="24"/>
        </w:rPr>
      </w:pPr>
      <w:r w:rsidRPr="00462415">
        <w:rPr>
          <w:rFonts w:ascii="Times New Roman" w:hAnsi="Times New Roman" w:cs="Times New Roman"/>
          <w:b/>
          <w:i/>
          <w:sz w:val="24"/>
          <w:szCs w:val="24"/>
        </w:rPr>
        <w:t xml:space="preserve">Przeprowadzone wśród sprzedawców napojów alkoholowych badanie nie wykazało występujących w znacznym stopniu problemów sprzedaży alkoholu i papierosów osobom niepełnoletnim. Widoczny jest wzrost poziomu spożycia alkoholu przez mieszkańców Gminy na przestrzeni ostatnich lat oraz problem prowadzenia pojazdów przez osoby nietrzeźwe. </w:t>
      </w:r>
    </w:p>
    <w:p w:rsidR="00462415" w:rsidRDefault="00462415" w:rsidP="00462415">
      <w:pPr>
        <w:rPr>
          <w:rFonts w:ascii="Times New Roman" w:hAnsi="Times New Roman" w:cs="Times New Roman"/>
          <w:b/>
          <w:sz w:val="24"/>
          <w:szCs w:val="24"/>
          <w:lang w:eastAsia="pl-PL"/>
        </w:rPr>
      </w:pPr>
      <w:r w:rsidRPr="00462415">
        <w:rPr>
          <w:rFonts w:ascii="Times New Roman" w:hAnsi="Times New Roman" w:cs="Times New Roman"/>
          <w:b/>
          <w:sz w:val="24"/>
          <w:szCs w:val="24"/>
          <w:lang w:eastAsia="pl-PL"/>
        </w:rPr>
        <w:t xml:space="preserve">Rekomendowane działania profilaktyczne </w:t>
      </w:r>
    </w:p>
    <w:p w:rsidR="00462415" w:rsidRPr="00462415" w:rsidRDefault="00462415" w:rsidP="006469A6">
      <w:pPr>
        <w:numPr>
          <w:ilvl w:val="0"/>
          <w:numId w:val="29"/>
        </w:numPr>
        <w:spacing w:after="53" w:line="240" w:lineRule="auto"/>
        <w:ind w:left="714" w:hanging="357"/>
        <w:jc w:val="both"/>
        <w:rPr>
          <w:rFonts w:ascii="Times New Roman" w:hAnsi="Times New Roman" w:cs="Times New Roman"/>
          <w:sz w:val="24"/>
          <w:szCs w:val="24"/>
        </w:rPr>
      </w:pPr>
      <w:r w:rsidRPr="00462415">
        <w:rPr>
          <w:rFonts w:ascii="Times New Roman" w:hAnsi="Times New Roman" w:cs="Times New Roman"/>
          <w:sz w:val="24"/>
          <w:szCs w:val="24"/>
        </w:rPr>
        <w:lastRenderedPageBreak/>
        <w:t xml:space="preserve">Zapoznanie pracowników punktów sprzedaży napojów alkoholowych z procedurą skutecznej odmowy, wzmacnianie umiejętności asertywności oraz ukazanie sposób wspomagających współpracę sprzedawcy z policją. </w:t>
      </w:r>
    </w:p>
    <w:p w:rsidR="00462415" w:rsidRDefault="00462415" w:rsidP="006469A6">
      <w:pPr>
        <w:pStyle w:val="Akapitzlist"/>
        <w:numPr>
          <w:ilvl w:val="0"/>
          <w:numId w:val="29"/>
        </w:numPr>
        <w:spacing w:after="1" w:line="240" w:lineRule="auto"/>
        <w:ind w:left="714" w:hanging="357"/>
        <w:jc w:val="both"/>
        <w:rPr>
          <w:rFonts w:ascii="Times New Roman" w:eastAsia="Cambria" w:hAnsi="Times New Roman" w:cs="Times New Roman"/>
          <w:color w:val="000000"/>
          <w:sz w:val="24"/>
          <w:szCs w:val="24"/>
          <w:lang w:eastAsia="pl-PL"/>
        </w:rPr>
      </w:pPr>
      <w:r w:rsidRPr="00462415">
        <w:rPr>
          <w:rFonts w:ascii="Times New Roman" w:hAnsi="Times New Roman" w:cs="Times New Roman"/>
          <w:sz w:val="24"/>
          <w:szCs w:val="24"/>
        </w:rPr>
        <w:t xml:space="preserve">Przeprowadzenie szkolenia stacjonarnego wśród sprzedawców dotyczącego konsekwencji prawnych, moralnych i społecznych wynikających  </w:t>
      </w:r>
      <w:r w:rsidRPr="00462415">
        <w:rPr>
          <w:rFonts w:ascii="Times New Roman" w:eastAsia="Cambria" w:hAnsi="Times New Roman" w:cs="Times New Roman"/>
          <w:color w:val="000000"/>
          <w:sz w:val="24"/>
          <w:szCs w:val="24"/>
          <w:lang w:eastAsia="pl-PL"/>
        </w:rPr>
        <w:t xml:space="preserve">z nieodpowiedzialnej sprzedaży alkoholu, przy szczególnym uwzględnieniu treści </w:t>
      </w:r>
      <w:r w:rsidRPr="00462415">
        <w:rPr>
          <w:rFonts w:ascii="Times New Roman" w:eastAsia="Cambria" w:hAnsi="Times New Roman" w:cs="Times New Roman"/>
          <w:i/>
          <w:color w:val="000000"/>
          <w:sz w:val="24"/>
          <w:szCs w:val="24"/>
          <w:lang w:eastAsia="pl-PL"/>
        </w:rPr>
        <w:t>Ustawy  z dnia 26 X 1982 r. o wychowaniu w trzeźwości i przeciwdziałaniu alkoholizmowi</w:t>
      </w:r>
      <w:r w:rsidRPr="00462415">
        <w:rPr>
          <w:rFonts w:ascii="Times New Roman" w:eastAsia="Cambria" w:hAnsi="Times New Roman" w:cs="Times New Roman"/>
          <w:color w:val="000000"/>
          <w:sz w:val="24"/>
          <w:szCs w:val="24"/>
          <w:lang w:eastAsia="pl-PL"/>
        </w:rPr>
        <w:t>.</w:t>
      </w:r>
    </w:p>
    <w:p w:rsidR="00462415" w:rsidRPr="00462415" w:rsidRDefault="00462415" w:rsidP="006469A6">
      <w:pPr>
        <w:pStyle w:val="Akapitzlist"/>
        <w:numPr>
          <w:ilvl w:val="0"/>
          <w:numId w:val="29"/>
        </w:numPr>
        <w:spacing w:after="1" w:line="240" w:lineRule="auto"/>
        <w:ind w:left="714" w:hanging="357"/>
        <w:jc w:val="both"/>
        <w:rPr>
          <w:rFonts w:ascii="Times New Roman" w:eastAsia="Cambria" w:hAnsi="Times New Roman" w:cs="Times New Roman"/>
          <w:color w:val="000000"/>
          <w:sz w:val="24"/>
          <w:szCs w:val="24"/>
          <w:lang w:eastAsia="pl-PL"/>
        </w:rPr>
      </w:pPr>
      <w:r w:rsidRPr="00462415">
        <w:rPr>
          <w:rFonts w:ascii="Times New Roman" w:hAnsi="Times New Roman" w:cs="Times New Roman"/>
          <w:sz w:val="24"/>
          <w:szCs w:val="24"/>
        </w:rPr>
        <w:t>Zorganizowanie badania „Tajemniczy Klient” w celu uzyskania pewności, czy sprzedawcy napojów wysokoprocentowych nie sprzedają alkoholu osobom niepełnoletnim. Polega ono na wizycie kontrolowanej w punkcie sprzedaży alkoholu oraz próbie zakupu alkoholu przez osobę wyglądającą na niepełnoletnią. Specjalnie przeszkoleni audytorzy, jako klienci przeprowadzają zgodnie  z wcześniej ustalonym scenariuszem wizytę w wyznaczonym punkcie,  a następnie, zaraz po zakończeniu, notują wyniku w odpowiednio do tego przygotowanym kwestionariuszu. Po badaniu zaleca się przeprowadzenie szkolenia terenowego wśród sprzedawców dotyczącego konsekwencji prawnych, moralnych, społecznych wynikających z nieodpowiedzialnej sprzedaży alkoholu</w:t>
      </w:r>
    </w:p>
    <w:p w:rsidR="00462415" w:rsidRPr="00462415" w:rsidRDefault="00462415" w:rsidP="00462415">
      <w:pPr>
        <w:pStyle w:val="Akapitzlist"/>
        <w:rPr>
          <w:rFonts w:ascii="Times New Roman" w:hAnsi="Times New Roman" w:cs="Times New Roman"/>
          <w:b/>
          <w:color w:val="000000"/>
          <w:sz w:val="24"/>
          <w:szCs w:val="24"/>
          <w:lang w:eastAsia="pl-PL"/>
        </w:rPr>
      </w:pPr>
    </w:p>
    <w:p w:rsidR="00FB3594" w:rsidRPr="00462415" w:rsidRDefault="00462415" w:rsidP="00462415">
      <w:pPr>
        <w:jc w:val="both"/>
        <w:rPr>
          <w:rFonts w:ascii="Times New Roman" w:hAnsi="Times New Roman" w:cs="Times New Roman"/>
          <w:b/>
          <w:i/>
          <w:sz w:val="24"/>
          <w:szCs w:val="24"/>
        </w:rPr>
      </w:pPr>
      <w:r w:rsidRPr="00462415">
        <w:rPr>
          <w:rFonts w:ascii="Times New Roman" w:hAnsi="Times New Roman" w:cs="Times New Roman"/>
          <w:b/>
          <w:i/>
          <w:sz w:val="24"/>
          <w:szCs w:val="24"/>
        </w:rPr>
        <w:t xml:space="preserve">„Zgodnie ze stanowiskiem WHO Państwowa Agencja Rozwiązywania Problemów Alkoholowych nie rekomenduje podejmowania współpracy w obszarze profilaktyki rozwiązywania problemów alkoholowych z przedstawicielami przemysłu alkoholowego.” – Rekomendacje do realizowania i finansowania gminnych programów  profilaktyki i rozwiązywania problemów  alkoholowych w 2020 roku. </w:t>
      </w:r>
    </w:p>
    <w:p w:rsidR="00FB3594" w:rsidRPr="00894ED2" w:rsidRDefault="00FB3594" w:rsidP="00894ED2">
      <w:pPr>
        <w:pStyle w:val="Default"/>
        <w:jc w:val="both"/>
      </w:pPr>
      <w:r w:rsidRPr="00894ED2">
        <w:rPr>
          <w:b/>
          <w:bCs/>
        </w:rPr>
        <w:t xml:space="preserve">III. Beneficjenci programu </w:t>
      </w:r>
    </w:p>
    <w:p w:rsidR="00FB3594" w:rsidRPr="00894ED2" w:rsidRDefault="00FB3594" w:rsidP="00894ED2">
      <w:pPr>
        <w:pStyle w:val="Default"/>
        <w:jc w:val="both"/>
      </w:pPr>
      <w:r w:rsidRPr="00894ED2">
        <w:t>Program jest skierowany d</w:t>
      </w:r>
      <w:r w:rsidR="00C70DB5">
        <w:t>o mieszkańców Gminy Kobylin-Borzymy</w:t>
      </w:r>
      <w:r w:rsidRPr="00894ED2">
        <w:t xml:space="preserve">, którzy spotykają się z zjawiskiem uzależnień i jego konsekwencjami. </w:t>
      </w:r>
    </w:p>
    <w:p w:rsidR="00FB3594" w:rsidRPr="00894ED2" w:rsidRDefault="00FB3594" w:rsidP="00894ED2">
      <w:pPr>
        <w:pStyle w:val="Default"/>
        <w:jc w:val="both"/>
      </w:pPr>
      <w:r w:rsidRPr="00894ED2">
        <w:t xml:space="preserve">W szczególności beneficjentami są: </w:t>
      </w:r>
    </w:p>
    <w:p w:rsidR="00FB3594" w:rsidRPr="00894ED2" w:rsidRDefault="00FB3594" w:rsidP="00894ED2">
      <w:pPr>
        <w:pStyle w:val="Default"/>
        <w:jc w:val="both"/>
      </w:pPr>
      <w:r w:rsidRPr="00894ED2">
        <w:t xml:space="preserve">- dzieci, młodzież i osoby dorosłe z grup ryzyka, </w:t>
      </w:r>
    </w:p>
    <w:p w:rsidR="00FB3594" w:rsidRPr="00894ED2" w:rsidRDefault="00FB3594" w:rsidP="00894ED2">
      <w:pPr>
        <w:pStyle w:val="Default"/>
        <w:jc w:val="both"/>
      </w:pPr>
      <w:r w:rsidRPr="00894ED2">
        <w:t xml:space="preserve">- grupy społeczne (np. sprzedawcy, kierowcy), </w:t>
      </w:r>
    </w:p>
    <w:p w:rsidR="00C343BA" w:rsidRDefault="00FB3594" w:rsidP="00894ED2">
      <w:pPr>
        <w:pStyle w:val="Default"/>
        <w:jc w:val="both"/>
      </w:pPr>
      <w:r w:rsidRPr="00894ED2">
        <w:t>- osoby zajmujące się zawodowo lub społecznie na terenie gminy działalnością związaną z przeciwdziałaniem alkoholizmowi i narkomanii (np. pracownicy pomocy społecznej, członkowie zespołów interdyscyplinarnych, członkowie GKRPA, pedagodzy szkolni).</w:t>
      </w:r>
    </w:p>
    <w:p w:rsidR="00FB3594" w:rsidRPr="00894ED2" w:rsidRDefault="00FB3594" w:rsidP="00894ED2">
      <w:pPr>
        <w:pStyle w:val="Default"/>
        <w:jc w:val="both"/>
      </w:pPr>
      <w:r w:rsidRPr="00894ED2">
        <w:t xml:space="preserve"> </w:t>
      </w:r>
    </w:p>
    <w:p w:rsidR="00FB3594" w:rsidRPr="00894ED2" w:rsidRDefault="00FB3594" w:rsidP="00894ED2">
      <w:pPr>
        <w:pStyle w:val="Default"/>
        <w:jc w:val="both"/>
      </w:pPr>
      <w:r w:rsidRPr="00894ED2">
        <w:rPr>
          <w:b/>
          <w:bCs/>
        </w:rPr>
        <w:t xml:space="preserve">IV. Cele programu </w:t>
      </w:r>
    </w:p>
    <w:p w:rsidR="00FB3594" w:rsidRPr="00894ED2" w:rsidRDefault="00FB3594" w:rsidP="00894ED2">
      <w:pPr>
        <w:pStyle w:val="Default"/>
        <w:jc w:val="both"/>
      </w:pPr>
      <w:r w:rsidRPr="00894ED2">
        <w:t xml:space="preserve">Celem programu jest: </w:t>
      </w:r>
    </w:p>
    <w:p w:rsidR="00FB3594" w:rsidRPr="00894ED2" w:rsidRDefault="00FB3594" w:rsidP="00894ED2">
      <w:pPr>
        <w:pStyle w:val="Default"/>
        <w:jc w:val="both"/>
      </w:pPr>
      <w:r w:rsidRPr="00894ED2">
        <w:t xml:space="preserve">1. Zapobieganie powstawaniu problemów alkoholowych i narkotykowych, minimalizowanie rozmiarów i natężenia tych, które aktualnie występują oraz rozwijanie zasobów niezbędnych do radzenia sobie z już istniejącymi. </w:t>
      </w:r>
    </w:p>
    <w:p w:rsidR="00FB3594" w:rsidRPr="00894ED2" w:rsidRDefault="00FB3594" w:rsidP="00894ED2">
      <w:pPr>
        <w:pStyle w:val="Default"/>
        <w:jc w:val="both"/>
      </w:pPr>
      <w:r w:rsidRPr="00894ED2">
        <w:t xml:space="preserve">2. Pomoc terapeutyczna, psychologiczna, prawna osobom uzależnionym i współuzależnionym oraz ofiarom przemocy domowej. </w:t>
      </w:r>
    </w:p>
    <w:p w:rsidR="00FB3594" w:rsidRPr="00894ED2" w:rsidRDefault="00FB3594" w:rsidP="00894ED2">
      <w:pPr>
        <w:jc w:val="both"/>
        <w:rPr>
          <w:rFonts w:ascii="Times New Roman" w:hAnsi="Times New Roman" w:cs="Times New Roman"/>
          <w:sz w:val="24"/>
          <w:szCs w:val="24"/>
        </w:rPr>
      </w:pPr>
      <w:r w:rsidRPr="00894ED2">
        <w:rPr>
          <w:rFonts w:ascii="Times New Roman" w:hAnsi="Times New Roman" w:cs="Times New Roman"/>
          <w:sz w:val="24"/>
          <w:szCs w:val="24"/>
        </w:rPr>
        <w:t>3. Promowanie zdrowego i trzeźwego stylu życia oraz alternatywnych form spędzania czasu wolnego przez dzieci, młodzież i dorosłych.</w:t>
      </w:r>
    </w:p>
    <w:p w:rsidR="00FB3594" w:rsidRDefault="00FB3594" w:rsidP="00894ED2">
      <w:pPr>
        <w:pStyle w:val="Default"/>
        <w:jc w:val="both"/>
        <w:rPr>
          <w:b/>
          <w:bCs/>
        </w:rPr>
      </w:pPr>
      <w:r w:rsidRPr="00894ED2">
        <w:rPr>
          <w:b/>
          <w:bCs/>
        </w:rPr>
        <w:t xml:space="preserve">V. Zadania programu i kierunki działania. </w:t>
      </w:r>
    </w:p>
    <w:p w:rsidR="00C23C84" w:rsidRPr="00894ED2" w:rsidRDefault="00C23C84" w:rsidP="00894ED2">
      <w:pPr>
        <w:pStyle w:val="Default"/>
        <w:jc w:val="both"/>
      </w:pPr>
    </w:p>
    <w:p w:rsidR="00745FCE" w:rsidRPr="00C23C84" w:rsidRDefault="00FB3594" w:rsidP="00894ED2">
      <w:pPr>
        <w:pStyle w:val="Default"/>
        <w:jc w:val="both"/>
        <w:rPr>
          <w:b/>
        </w:rPr>
      </w:pPr>
      <w:r w:rsidRPr="00C23C84">
        <w:rPr>
          <w:b/>
        </w:rPr>
        <w:t>1.</w:t>
      </w:r>
      <w:r w:rsidR="00C23C84" w:rsidRPr="00C23C84">
        <w:rPr>
          <w:b/>
        </w:rPr>
        <w:t xml:space="preserve"> </w:t>
      </w:r>
      <w:r w:rsidRPr="00C23C84">
        <w:rPr>
          <w:b/>
        </w:rPr>
        <w:t xml:space="preserve"> Zwiększanie dostępności pomocy terapeutycznej i rehabilit</w:t>
      </w:r>
      <w:r w:rsidR="00745FCE" w:rsidRPr="00C23C84">
        <w:rPr>
          <w:b/>
        </w:rPr>
        <w:t>acyjnej dla osób uzależnionych od alkoholu i ich rodzin.</w:t>
      </w:r>
    </w:p>
    <w:p w:rsidR="00745FCE" w:rsidRDefault="00745FCE" w:rsidP="00894ED2">
      <w:pPr>
        <w:pStyle w:val="Default"/>
        <w:jc w:val="both"/>
      </w:pPr>
      <w:r>
        <w:t>Sposoby realizacji:</w:t>
      </w:r>
    </w:p>
    <w:p w:rsidR="00745FCE" w:rsidRPr="00745FCE" w:rsidRDefault="00A44A66" w:rsidP="00745FCE">
      <w:pPr>
        <w:pStyle w:val="Default"/>
        <w:jc w:val="both"/>
        <w:rPr>
          <w:i/>
          <w:iCs/>
        </w:rPr>
      </w:pPr>
      <w:r>
        <w:lastRenderedPageBreak/>
        <w:t>1)</w:t>
      </w:r>
      <w:r w:rsidR="00745FCE">
        <w:t xml:space="preserve"> </w:t>
      </w:r>
      <w:r w:rsidR="00745FCE" w:rsidRPr="00745FCE">
        <w:t>Finansowanie programów terapeutycznych i interwencyjno-edukacyjnych dla osób</w:t>
      </w:r>
      <w:r w:rsidR="00745FCE" w:rsidRPr="00745FCE">
        <w:br/>
        <w:t>uzależnionych od alkoholu oraz sprawców przemocy domowej, w związku z nadużywaniem</w:t>
      </w:r>
      <w:r w:rsidR="00745FCE" w:rsidRPr="00745FCE">
        <w:br/>
        <w:t>alkoholu</w:t>
      </w:r>
      <w:r w:rsidR="00745FCE" w:rsidRPr="00745FCE">
        <w:rPr>
          <w:iCs/>
        </w:rPr>
        <w:t xml:space="preserve">, </w:t>
      </w:r>
      <w:r w:rsidR="00745FCE" w:rsidRPr="00745FCE">
        <w:t xml:space="preserve">realizowanych w Poradni  Leczenia Uzależnień oraz przez placówki oraz </w:t>
      </w:r>
      <w:r w:rsidR="00C23C84">
        <w:t xml:space="preserve">organizacje pozarządowe, </w:t>
      </w:r>
      <w:r w:rsidR="00745FCE" w:rsidRPr="00745FCE">
        <w:t>zajmujące się statutowo profilaktyką i rozwiązywaniem problemów alkoholowych.</w:t>
      </w:r>
    </w:p>
    <w:p w:rsidR="00745FCE" w:rsidRPr="00745FCE" w:rsidRDefault="00745FCE" w:rsidP="00745FCE">
      <w:pPr>
        <w:tabs>
          <w:tab w:val="left" w:pos="840"/>
          <w:tab w:val="left" w:pos="900"/>
          <w:tab w:val="left" w:pos="2925"/>
        </w:tabs>
        <w:spacing w:line="240" w:lineRule="auto"/>
        <w:jc w:val="both"/>
        <w:rPr>
          <w:rFonts w:ascii="Times New Roman" w:hAnsi="Times New Roman" w:cs="Times New Roman"/>
          <w:sz w:val="24"/>
          <w:szCs w:val="24"/>
        </w:rPr>
      </w:pPr>
      <w:r w:rsidRPr="00745FCE">
        <w:rPr>
          <w:rFonts w:ascii="Times New Roman" w:hAnsi="Times New Roman" w:cs="Times New Roman"/>
          <w:sz w:val="24"/>
          <w:szCs w:val="24"/>
        </w:rPr>
        <w:t>2) Finansowanie sporządzania opinii w przedmiocie uzależnienia od alkoholu, wydawanych przez biegłych sądowych.</w:t>
      </w:r>
    </w:p>
    <w:p w:rsidR="00745FCE" w:rsidRPr="00745FCE" w:rsidRDefault="00745FCE" w:rsidP="00745FC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745FCE">
        <w:rPr>
          <w:rFonts w:ascii="Times New Roman" w:hAnsi="Times New Roman" w:cs="Times New Roman"/>
          <w:sz w:val="24"/>
          <w:szCs w:val="24"/>
        </w:rPr>
        <w:t>) Informowanie mieszkańców gminy o możliwościach skorzystania z pomocy terapeutycznej, rehabilitacyjnej i prawnej dla osób uzależnionych i współuzależnionych od alkoholu, poprzez rozpowszechnianie informacji na tablicy ogł</w:t>
      </w:r>
      <w:r>
        <w:rPr>
          <w:rFonts w:ascii="Times New Roman" w:hAnsi="Times New Roman" w:cs="Times New Roman"/>
          <w:sz w:val="24"/>
          <w:szCs w:val="24"/>
        </w:rPr>
        <w:t>o</w:t>
      </w:r>
      <w:r w:rsidRPr="00745FCE">
        <w:rPr>
          <w:rFonts w:ascii="Times New Roman" w:hAnsi="Times New Roman" w:cs="Times New Roman"/>
          <w:sz w:val="24"/>
          <w:szCs w:val="24"/>
        </w:rPr>
        <w:t>szeń</w:t>
      </w:r>
      <w:r>
        <w:rPr>
          <w:rFonts w:ascii="Times New Roman" w:hAnsi="Times New Roman" w:cs="Times New Roman"/>
          <w:sz w:val="24"/>
          <w:szCs w:val="24"/>
        </w:rPr>
        <w:t>.</w:t>
      </w:r>
    </w:p>
    <w:p w:rsidR="00745FCE" w:rsidRPr="00A44A66" w:rsidRDefault="00745FCE" w:rsidP="00A44A66">
      <w:pPr>
        <w:tabs>
          <w:tab w:val="left" w:pos="840"/>
          <w:tab w:val="left" w:pos="900"/>
          <w:tab w:val="left" w:pos="2925"/>
        </w:tabs>
        <w:spacing w:line="240" w:lineRule="auto"/>
        <w:jc w:val="both"/>
        <w:rPr>
          <w:rFonts w:ascii="Times New Roman" w:hAnsi="Times New Roman" w:cs="Times New Roman"/>
          <w:b/>
          <w:i/>
          <w:iCs/>
          <w:sz w:val="24"/>
          <w:szCs w:val="24"/>
        </w:rPr>
      </w:pPr>
      <w:r w:rsidRPr="00745FCE">
        <w:rPr>
          <w:rFonts w:ascii="Times New Roman" w:hAnsi="Times New Roman" w:cs="Times New Roman"/>
          <w:b/>
          <w:sz w:val="24"/>
          <w:szCs w:val="24"/>
        </w:rPr>
        <w:t xml:space="preserve">2. Udzielanie rodzinom, w których występują problemy alkoholowe, pomocy psychospołecznej i prawnej, a w szczególności ochrony przed przemocą w rodzinie. </w:t>
      </w:r>
      <w:r w:rsidRPr="00A44A66">
        <w:rPr>
          <w:rFonts w:ascii="Times New Roman" w:hAnsi="Times New Roman" w:cs="Times New Roman"/>
          <w:sz w:val="24"/>
          <w:szCs w:val="24"/>
        </w:rPr>
        <w:t>Sposoby realizacji:</w:t>
      </w:r>
    </w:p>
    <w:p w:rsidR="00745FCE" w:rsidRPr="00A44A66" w:rsidRDefault="00745FCE" w:rsidP="00A44A66">
      <w:pPr>
        <w:spacing w:line="240" w:lineRule="auto"/>
        <w:jc w:val="both"/>
        <w:rPr>
          <w:rFonts w:ascii="Times New Roman" w:hAnsi="Times New Roman" w:cs="Times New Roman"/>
          <w:sz w:val="24"/>
          <w:szCs w:val="24"/>
        </w:rPr>
      </w:pPr>
      <w:r w:rsidRPr="00A44A66">
        <w:rPr>
          <w:rFonts w:ascii="Times New Roman" w:hAnsi="Times New Roman" w:cs="Times New Roman"/>
          <w:sz w:val="24"/>
          <w:szCs w:val="24"/>
        </w:rPr>
        <w:t>1)  Realizowanie zadań związanych z zobowiązaniem do podjęcia leczenia odwykowego.</w:t>
      </w:r>
    </w:p>
    <w:p w:rsidR="00745FCE" w:rsidRPr="00A44A66" w:rsidRDefault="00745FCE" w:rsidP="00A44A66">
      <w:pPr>
        <w:spacing w:line="240" w:lineRule="auto"/>
        <w:jc w:val="both"/>
        <w:rPr>
          <w:rFonts w:ascii="Times New Roman" w:hAnsi="Times New Roman" w:cs="Times New Roman"/>
          <w:sz w:val="24"/>
          <w:szCs w:val="24"/>
        </w:rPr>
      </w:pPr>
      <w:r w:rsidRPr="00A44A66">
        <w:rPr>
          <w:rFonts w:ascii="Times New Roman" w:hAnsi="Times New Roman" w:cs="Times New Roman"/>
          <w:sz w:val="24"/>
          <w:szCs w:val="24"/>
        </w:rPr>
        <w:t>2)  Prowadzenie działań na rzecz wspierania rodzin, przeżywających trudności w wypełnianiu      funkcji opiekuńczo-wychowawczych.</w:t>
      </w:r>
    </w:p>
    <w:p w:rsidR="00A44A66" w:rsidRDefault="00745FCE" w:rsidP="00A44A66">
      <w:pPr>
        <w:spacing w:line="240" w:lineRule="auto"/>
        <w:jc w:val="both"/>
        <w:rPr>
          <w:rFonts w:ascii="Times New Roman" w:hAnsi="Times New Roman" w:cs="Times New Roman"/>
          <w:b/>
          <w:bCs/>
          <w:sz w:val="24"/>
          <w:szCs w:val="24"/>
        </w:rPr>
      </w:pPr>
      <w:r w:rsidRPr="00A44A66">
        <w:rPr>
          <w:rFonts w:ascii="Times New Roman" w:hAnsi="Times New Roman" w:cs="Times New Roman"/>
          <w:b/>
          <w:bCs/>
          <w:sz w:val="24"/>
          <w:szCs w:val="24"/>
        </w:rPr>
        <w:t xml:space="preserve">3. Prowadzenie profilaktycznej działalności informacyjnej i edukacyjnej w zakresie rozwiązywania problemów  alkoholowych,  w szczególności dla dzieci i młodzieży, w tym prowadzenie pozalekcyjnych zajęć sportowych i rekreacyjnych, </w:t>
      </w:r>
    </w:p>
    <w:p w:rsidR="00745FCE" w:rsidRDefault="00745FCE" w:rsidP="00A44A66">
      <w:pPr>
        <w:spacing w:line="240" w:lineRule="auto"/>
        <w:jc w:val="both"/>
        <w:rPr>
          <w:rFonts w:cs="Times New Roman"/>
        </w:rPr>
      </w:pPr>
      <w:r w:rsidRPr="00A44A66">
        <w:rPr>
          <w:rFonts w:ascii="Times New Roman" w:hAnsi="Times New Roman" w:cs="Times New Roman"/>
          <w:sz w:val="24"/>
          <w:szCs w:val="24"/>
        </w:rPr>
        <w:t>Sposoby realizacji:</w:t>
      </w:r>
      <w:r>
        <w:rPr>
          <w:rFonts w:cs="Arial"/>
        </w:rPr>
        <w:t xml:space="preserve">       </w:t>
      </w:r>
    </w:p>
    <w:p w:rsidR="00745FCE" w:rsidRPr="00A44A66" w:rsidRDefault="00745FCE" w:rsidP="00A44A66">
      <w:pPr>
        <w:tabs>
          <w:tab w:val="left" w:pos="960"/>
        </w:tabs>
        <w:spacing w:line="240" w:lineRule="auto"/>
        <w:jc w:val="both"/>
        <w:rPr>
          <w:rFonts w:ascii="Times New Roman" w:hAnsi="Times New Roman" w:cs="Times New Roman"/>
          <w:sz w:val="24"/>
          <w:szCs w:val="24"/>
        </w:rPr>
      </w:pPr>
      <w:r w:rsidRPr="00A44A66">
        <w:rPr>
          <w:rFonts w:ascii="Times New Roman" w:hAnsi="Times New Roman" w:cs="Times New Roman"/>
          <w:sz w:val="24"/>
          <w:szCs w:val="24"/>
        </w:rPr>
        <w:t>1) Finansowanie różnych form zajęć profilaktycznych dla dzieci i młodzieży, działalności profilaktycznej, wychowawczej i edukacyjnej, w tym programów profilaktycznych, zajęć edukacyjno – rozwojowych oraz specjalistycznych form pomocy psychologicznej.</w:t>
      </w:r>
    </w:p>
    <w:p w:rsidR="00745FCE" w:rsidRPr="00A44A66" w:rsidRDefault="00745FCE" w:rsidP="00A44A66">
      <w:pPr>
        <w:spacing w:line="240" w:lineRule="auto"/>
        <w:jc w:val="both"/>
        <w:rPr>
          <w:rFonts w:ascii="Times New Roman" w:hAnsi="Times New Roman" w:cs="Times New Roman"/>
          <w:sz w:val="24"/>
          <w:szCs w:val="24"/>
        </w:rPr>
      </w:pPr>
      <w:r w:rsidRPr="00A44A66">
        <w:rPr>
          <w:rFonts w:ascii="Times New Roman" w:hAnsi="Times New Roman" w:cs="Times New Roman"/>
          <w:sz w:val="24"/>
          <w:szCs w:val="24"/>
        </w:rPr>
        <w:t>2</w:t>
      </w:r>
      <w:r w:rsidR="00A44A66" w:rsidRPr="00A44A66">
        <w:rPr>
          <w:rFonts w:ascii="Times New Roman" w:hAnsi="Times New Roman" w:cs="Times New Roman"/>
          <w:sz w:val="24"/>
          <w:szCs w:val="24"/>
        </w:rPr>
        <w:t xml:space="preserve">) </w:t>
      </w:r>
      <w:r w:rsidRPr="00A44A66">
        <w:rPr>
          <w:rFonts w:ascii="Times New Roman" w:hAnsi="Times New Roman" w:cs="Times New Roman"/>
          <w:sz w:val="24"/>
          <w:szCs w:val="24"/>
        </w:rPr>
        <w:t>Dofinansowywanie różnych form artystycznych, propagujących zdrowy i trzeźwy styl życia (m.in. spektakle teatralne, koncerty,  seanse filmowe, wystawy, pokazy).</w:t>
      </w:r>
    </w:p>
    <w:p w:rsidR="00745FCE" w:rsidRPr="00A44A66" w:rsidRDefault="00A44A66" w:rsidP="00A44A6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745FCE" w:rsidRPr="00A44A66">
        <w:rPr>
          <w:rFonts w:ascii="Times New Roman" w:hAnsi="Times New Roman" w:cs="Times New Roman"/>
          <w:sz w:val="24"/>
          <w:szCs w:val="24"/>
        </w:rPr>
        <w:t>) Finansowanie profilaktycznych i terapeutycznych form wypoczynku letniego i zimowego dla dzieci z rodzin wymagających wsparcia, zagrożonych wykluczeniem społecznym.</w:t>
      </w:r>
    </w:p>
    <w:p w:rsidR="00745FCE" w:rsidRPr="00A44A66" w:rsidRDefault="00A44A66" w:rsidP="00A44A6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45FCE" w:rsidRPr="00A44A66">
        <w:rPr>
          <w:rFonts w:ascii="Times New Roman" w:hAnsi="Times New Roman" w:cs="Times New Roman"/>
          <w:sz w:val="24"/>
          <w:szCs w:val="24"/>
        </w:rPr>
        <w:t>) Finanso</w:t>
      </w:r>
      <w:r w:rsidR="008B635E">
        <w:rPr>
          <w:rFonts w:ascii="Times New Roman" w:hAnsi="Times New Roman" w:cs="Times New Roman"/>
          <w:sz w:val="24"/>
          <w:szCs w:val="24"/>
        </w:rPr>
        <w:t xml:space="preserve">wanie działań sportowych </w:t>
      </w:r>
      <w:r w:rsidR="00745FCE" w:rsidRPr="00A44A66">
        <w:rPr>
          <w:rFonts w:ascii="Times New Roman" w:hAnsi="Times New Roman" w:cs="Times New Roman"/>
          <w:sz w:val="24"/>
          <w:szCs w:val="24"/>
        </w:rPr>
        <w:t xml:space="preserve"> i konkursów promujących zdrowy styl życia, łączących psychoprofilaktykę z aktywnością sportowo-turystyczno-rekreacyjną. </w:t>
      </w:r>
    </w:p>
    <w:p w:rsidR="00745FCE" w:rsidRPr="00A44A66" w:rsidRDefault="00A44A66" w:rsidP="00A44A66">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45FCE" w:rsidRPr="00A44A66">
        <w:rPr>
          <w:rFonts w:ascii="Times New Roman" w:hAnsi="Times New Roman" w:cs="Times New Roman"/>
          <w:sz w:val="24"/>
          <w:szCs w:val="24"/>
        </w:rPr>
        <w:t>) Organizacja oraz dofinansowywanie lokalnych imprez, akcji oraz działań profilaktycznych, w związku z udziałem w ogólnopolskich kampaniach profilaktycznych, m.in. „Zachowaj trzeźwy umysł”, „Postaw na rodzinę”, „Dni Rodziny”.</w:t>
      </w:r>
    </w:p>
    <w:p w:rsidR="00745FCE" w:rsidRPr="009C773F" w:rsidRDefault="00745FCE" w:rsidP="009C773F">
      <w:pPr>
        <w:spacing w:line="240" w:lineRule="auto"/>
        <w:jc w:val="both"/>
        <w:rPr>
          <w:rFonts w:ascii="Times New Roman" w:hAnsi="Times New Roman" w:cs="Times New Roman"/>
          <w:i/>
          <w:iCs/>
          <w:sz w:val="24"/>
          <w:szCs w:val="24"/>
        </w:rPr>
      </w:pPr>
      <w:r w:rsidRPr="009C773F">
        <w:rPr>
          <w:rFonts w:ascii="Times New Roman" w:hAnsi="Times New Roman" w:cs="Times New Roman"/>
          <w:b/>
          <w:bCs/>
          <w:sz w:val="24"/>
          <w:szCs w:val="24"/>
        </w:rPr>
        <w:t>4. Wspomaganie działalności instytucji, stowarzyszeń i osób fizycznych, służącej rozwiązywaniu problemów alkoholowych.</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Sposoby realizacji:</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1) Finansowanie zadań wynikających z programu, realizowanych przez instytucje, stowarzyszenia i osoby fizyczne wyłonione w drodze konkursów ogłaszanych</w:t>
      </w:r>
      <w:r w:rsidR="009C773F" w:rsidRPr="009C773F">
        <w:rPr>
          <w:rFonts w:ascii="Times New Roman" w:hAnsi="Times New Roman" w:cs="Times New Roman"/>
          <w:sz w:val="24"/>
          <w:szCs w:val="24"/>
        </w:rPr>
        <w:t xml:space="preserve"> przez Wójta Gminy Kobylin-Borzymy</w:t>
      </w:r>
      <w:r w:rsidRPr="009C773F">
        <w:rPr>
          <w:rFonts w:ascii="Times New Roman" w:hAnsi="Times New Roman" w:cs="Times New Roman"/>
          <w:sz w:val="24"/>
          <w:szCs w:val="24"/>
        </w:rPr>
        <w:t>.</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2) Udzielanie wsparcia materialnego i edukacyjnego dla inicjatyw podejmowanych przez podmioty zajmujące się statutowo profilaktyką i rozwiązywaniem problemów uzależnień.</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lastRenderedPageBreak/>
        <w:t xml:space="preserve">3) Dofinansowanie programów dla osób uzależnionych od alkoholu, realizowanych przez stowarzyszenia. </w:t>
      </w:r>
    </w:p>
    <w:p w:rsidR="00745FCE" w:rsidRPr="009C773F" w:rsidRDefault="008B635E" w:rsidP="009C77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5FCE" w:rsidRPr="009C773F">
        <w:rPr>
          <w:rFonts w:ascii="Times New Roman" w:hAnsi="Times New Roman" w:cs="Times New Roman"/>
          <w:sz w:val="24"/>
          <w:szCs w:val="24"/>
        </w:rPr>
        <w:t xml:space="preserve">Dofinansowywanie działań w zakresie przeciwdziałania nietrzeźwości kierowców oraz zapobiegania przypadkom naruszeń prawa i porządku publicznego, będących wynikiem spożywania alkoholu. </w:t>
      </w:r>
    </w:p>
    <w:p w:rsidR="00745FCE" w:rsidRPr="009C773F" w:rsidRDefault="00745FCE" w:rsidP="009C773F">
      <w:pPr>
        <w:spacing w:line="240" w:lineRule="auto"/>
        <w:jc w:val="both"/>
        <w:rPr>
          <w:rFonts w:ascii="Times New Roman" w:hAnsi="Times New Roman" w:cs="Times New Roman"/>
          <w:i/>
          <w:iCs/>
          <w:sz w:val="24"/>
          <w:szCs w:val="24"/>
        </w:rPr>
      </w:pPr>
      <w:r w:rsidRPr="009C773F">
        <w:rPr>
          <w:rFonts w:ascii="Times New Roman" w:hAnsi="Times New Roman" w:cs="Times New Roman"/>
          <w:b/>
          <w:bCs/>
          <w:sz w:val="24"/>
          <w:szCs w:val="24"/>
        </w:rPr>
        <w:t xml:space="preserve">5. Podejmowanie interwencji w związku z naruszeniem przepisów określonych </w:t>
      </w:r>
      <w:r w:rsidR="009C773F" w:rsidRPr="009C773F">
        <w:rPr>
          <w:rFonts w:ascii="Times New Roman" w:hAnsi="Times New Roman" w:cs="Times New Roman"/>
          <w:b/>
          <w:bCs/>
          <w:sz w:val="24"/>
          <w:szCs w:val="24"/>
        </w:rPr>
        <w:t xml:space="preserve"> </w:t>
      </w:r>
      <w:r w:rsidRPr="009C773F">
        <w:rPr>
          <w:rFonts w:ascii="Times New Roman" w:hAnsi="Times New Roman" w:cs="Times New Roman"/>
          <w:b/>
          <w:bCs/>
          <w:sz w:val="24"/>
          <w:szCs w:val="24"/>
        </w:rPr>
        <w:t>w art. 13</w:t>
      </w:r>
      <w:r w:rsidRPr="009C773F">
        <w:rPr>
          <w:rFonts w:ascii="Times New Roman" w:hAnsi="Times New Roman" w:cs="Times New Roman"/>
          <w:b/>
          <w:bCs/>
          <w:sz w:val="24"/>
          <w:szCs w:val="24"/>
          <w:vertAlign w:val="superscript"/>
        </w:rPr>
        <w:t>1</w:t>
      </w:r>
      <w:r w:rsidRPr="009C773F">
        <w:rPr>
          <w:rFonts w:ascii="Times New Roman" w:hAnsi="Times New Roman" w:cs="Times New Roman"/>
          <w:b/>
          <w:bCs/>
          <w:sz w:val="24"/>
          <w:szCs w:val="24"/>
        </w:rPr>
        <w:t xml:space="preserve"> i 15 ustawy z dnia 26 października 1982 r. o wychowaniu w trzeźwości</w:t>
      </w:r>
      <w:r w:rsidR="009C773F" w:rsidRPr="009C773F">
        <w:rPr>
          <w:rFonts w:ascii="Times New Roman" w:hAnsi="Times New Roman" w:cs="Times New Roman"/>
          <w:b/>
          <w:bCs/>
          <w:sz w:val="24"/>
          <w:szCs w:val="24"/>
        </w:rPr>
        <w:t xml:space="preserve"> </w:t>
      </w:r>
      <w:r w:rsidRPr="009C773F">
        <w:rPr>
          <w:rFonts w:ascii="Times New Roman" w:hAnsi="Times New Roman" w:cs="Times New Roman"/>
          <w:b/>
          <w:bCs/>
          <w:sz w:val="24"/>
          <w:szCs w:val="24"/>
        </w:rPr>
        <w:t xml:space="preserve"> i przeciwdziałaniu alkoholizmowi oraz występowanie przed sądem w charakterze oskarżyciela publicznego.</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Sposoby realizacji:</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 xml:space="preserve">1) Kontrole punktów sprzedaży i podawania napojów alkoholowych, sprawdzające przestrzeganie przepisów ustawy.              </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2) Podejmowanie interwencji w przypadku stwierdzenia naruszenia przepisów ustawy, dotyczących zasad reklamy i promocji napojów alkoholowych, prowadzonej na terenie miasta oraz zakazu sprzedaży i podawania napojów alkoholowych osobom nietrzeźwym</w:t>
      </w:r>
      <w:r w:rsidR="009C773F" w:rsidRPr="009C773F">
        <w:rPr>
          <w:rFonts w:ascii="Times New Roman" w:hAnsi="Times New Roman" w:cs="Times New Roman"/>
          <w:sz w:val="24"/>
          <w:szCs w:val="24"/>
        </w:rPr>
        <w:t xml:space="preserve"> </w:t>
      </w:r>
      <w:r w:rsidRPr="009C773F">
        <w:rPr>
          <w:rFonts w:ascii="Times New Roman" w:hAnsi="Times New Roman" w:cs="Times New Roman"/>
          <w:sz w:val="24"/>
          <w:szCs w:val="24"/>
        </w:rPr>
        <w:t xml:space="preserve"> i nieletnim.</w:t>
      </w:r>
    </w:p>
    <w:p w:rsidR="00745FCE" w:rsidRPr="009C773F" w:rsidRDefault="00745FCE" w:rsidP="009C773F">
      <w:pPr>
        <w:spacing w:line="240" w:lineRule="auto"/>
        <w:jc w:val="both"/>
        <w:rPr>
          <w:rFonts w:ascii="Times New Roman" w:hAnsi="Times New Roman" w:cs="Times New Roman"/>
          <w:sz w:val="24"/>
          <w:szCs w:val="24"/>
        </w:rPr>
      </w:pPr>
      <w:r w:rsidRPr="009C773F">
        <w:rPr>
          <w:rFonts w:ascii="Times New Roman" w:hAnsi="Times New Roman" w:cs="Times New Roman"/>
          <w:sz w:val="24"/>
          <w:szCs w:val="24"/>
        </w:rPr>
        <w:t>3) Występowanie przed sądem w charakterze oskarżyciela publicznego, w przypadku stwierdzenia naruszenia przepisów, określonych w art. 13</w:t>
      </w:r>
      <w:r w:rsidRPr="009C773F">
        <w:rPr>
          <w:rFonts w:ascii="Times New Roman" w:hAnsi="Times New Roman" w:cs="Times New Roman"/>
          <w:sz w:val="24"/>
          <w:szCs w:val="24"/>
          <w:vertAlign w:val="superscript"/>
        </w:rPr>
        <w:t>1</w:t>
      </w:r>
      <w:r w:rsidRPr="009C773F">
        <w:rPr>
          <w:rFonts w:ascii="Times New Roman" w:hAnsi="Times New Roman" w:cs="Times New Roman"/>
          <w:sz w:val="24"/>
          <w:szCs w:val="24"/>
        </w:rPr>
        <w:t xml:space="preserve"> i 15 ustawy </w:t>
      </w:r>
      <w:r w:rsidRPr="009C773F">
        <w:rPr>
          <w:rFonts w:ascii="Times New Roman" w:hAnsi="Times New Roman" w:cs="Times New Roman"/>
          <w:bCs/>
          <w:sz w:val="24"/>
          <w:szCs w:val="24"/>
        </w:rPr>
        <w:t>o wychowaniu w trzeźwości i przeciwdziałaniu alkoholizmowi</w:t>
      </w:r>
      <w:r w:rsidRPr="009C773F">
        <w:rPr>
          <w:rFonts w:ascii="Times New Roman" w:hAnsi="Times New Roman" w:cs="Times New Roman"/>
          <w:sz w:val="24"/>
          <w:szCs w:val="24"/>
        </w:rPr>
        <w:t>.</w:t>
      </w:r>
    </w:p>
    <w:p w:rsidR="00FB3594" w:rsidRPr="00894ED2" w:rsidRDefault="00FB3594" w:rsidP="00894ED2">
      <w:pPr>
        <w:pStyle w:val="Default"/>
        <w:jc w:val="both"/>
      </w:pPr>
      <w:r w:rsidRPr="00894ED2">
        <w:t xml:space="preserve"> </w:t>
      </w:r>
    </w:p>
    <w:p w:rsidR="00FB3594" w:rsidRPr="00894ED2" w:rsidRDefault="00FB3594" w:rsidP="00894ED2">
      <w:pPr>
        <w:pStyle w:val="Default"/>
        <w:jc w:val="both"/>
      </w:pPr>
      <w:r w:rsidRPr="00894ED2">
        <w:rPr>
          <w:b/>
          <w:bCs/>
        </w:rPr>
        <w:t xml:space="preserve">VI. Realizatorzy programu </w:t>
      </w:r>
    </w:p>
    <w:p w:rsidR="004371DE" w:rsidRDefault="00FB3594" w:rsidP="00894ED2">
      <w:pPr>
        <w:pStyle w:val="Default"/>
        <w:jc w:val="both"/>
      </w:pPr>
      <w:r w:rsidRPr="00894ED2">
        <w:t>1. Realizacją zadań wynikających z Gminnego Programu Profilaktyki i Rozwiązywania Problemów Alkoholowych oraz Przeciwdziałania Narkomanii zajmuj</w:t>
      </w:r>
      <w:r w:rsidR="00421F3D">
        <w:t>e się Ośrodek Pomocy Społeczne w Kobylinie-Borzymach.</w:t>
      </w:r>
    </w:p>
    <w:p w:rsidR="004371DE" w:rsidRDefault="004371DE" w:rsidP="00894ED2">
      <w:pPr>
        <w:pStyle w:val="Default"/>
        <w:jc w:val="both"/>
      </w:pPr>
    </w:p>
    <w:p w:rsidR="00FB3594" w:rsidRPr="00894ED2" w:rsidRDefault="00FB3594" w:rsidP="00894ED2">
      <w:pPr>
        <w:pStyle w:val="Default"/>
        <w:jc w:val="both"/>
      </w:pPr>
      <w:r w:rsidRPr="00894ED2">
        <w:rPr>
          <w:b/>
          <w:bCs/>
        </w:rPr>
        <w:t xml:space="preserve">VII. Finansowanie Programu </w:t>
      </w:r>
    </w:p>
    <w:p w:rsidR="00FB3594" w:rsidRPr="00894ED2" w:rsidRDefault="00FB3594" w:rsidP="00894ED2">
      <w:pPr>
        <w:jc w:val="both"/>
        <w:rPr>
          <w:rFonts w:ascii="Times New Roman" w:hAnsi="Times New Roman" w:cs="Times New Roman"/>
          <w:sz w:val="24"/>
          <w:szCs w:val="24"/>
        </w:rPr>
      </w:pPr>
      <w:r w:rsidRPr="00894ED2">
        <w:rPr>
          <w:rFonts w:ascii="Times New Roman" w:hAnsi="Times New Roman" w:cs="Times New Roman"/>
          <w:sz w:val="24"/>
          <w:szCs w:val="24"/>
        </w:rPr>
        <w:t>Program finansowany jest w całości ze środków na przeciwdziałanie narkomanii i alkoholizmowi ujęty</w:t>
      </w:r>
      <w:r w:rsidR="004371DE">
        <w:rPr>
          <w:rFonts w:ascii="Times New Roman" w:hAnsi="Times New Roman" w:cs="Times New Roman"/>
          <w:sz w:val="24"/>
          <w:szCs w:val="24"/>
        </w:rPr>
        <w:t>ch w budżecie Gminy Kobylin-Borzymy</w:t>
      </w:r>
      <w:r w:rsidRPr="00894ED2">
        <w:rPr>
          <w:rFonts w:ascii="Times New Roman" w:hAnsi="Times New Roman" w:cs="Times New Roman"/>
          <w:sz w:val="24"/>
          <w:szCs w:val="24"/>
        </w:rPr>
        <w:t xml:space="preserve"> na rok 2022, pochodzących z opłat za korzystanie z zezwoleń na sprzedaż napojów alkoholowych.</w:t>
      </w:r>
    </w:p>
    <w:p w:rsidR="00FB3594" w:rsidRPr="00894ED2" w:rsidRDefault="00FB3594" w:rsidP="00894ED2">
      <w:pPr>
        <w:autoSpaceDE w:val="0"/>
        <w:autoSpaceDN w:val="0"/>
        <w:adjustRightInd w:val="0"/>
        <w:spacing w:after="0" w:line="240" w:lineRule="auto"/>
        <w:jc w:val="both"/>
        <w:rPr>
          <w:rFonts w:ascii="Times New Roman" w:hAnsi="Times New Roman" w:cs="Times New Roman"/>
          <w:b/>
          <w:bCs/>
          <w:sz w:val="24"/>
          <w:szCs w:val="24"/>
        </w:rPr>
      </w:pPr>
      <w:r w:rsidRPr="00894ED2">
        <w:rPr>
          <w:rFonts w:ascii="Times New Roman" w:hAnsi="Times New Roman" w:cs="Times New Roman"/>
          <w:b/>
          <w:bCs/>
          <w:sz w:val="24"/>
          <w:szCs w:val="24"/>
        </w:rPr>
        <w:t>VIII. Zasady wynagradzania członków Gminnej Komisji d/s Rozwiązywania Problemów Alkoholowych.</w:t>
      </w:r>
    </w:p>
    <w:p w:rsidR="004371DE" w:rsidRDefault="00FB3594" w:rsidP="00894ED2">
      <w:pPr>
        <w:autoSpaceDE w:val="0"/>
        <w:autoSpaceDN w:val="0"/>
        <w:adjustRightInd w:val="0"/>
        <w:spacing w:after="0" w:line="240" w:lineRule="auto"/>
        <w:jc w:val="both"/>
        <w:rPr>
          <w:rFonts w:ascii="Times New Roman" w:hAnsi="Times New Roman" w:cs="Times New Roman"/>
          <w:sz w:val="24"/>
          <w:szCs w:val="24"/>
        </w:rPr>
      </w:pPr>
      <w:r w:rsidRPr="00894ED2">
        <w:rPr>
          <w:rFonts w:ascii="Times New Roman" w:hAnsi="Times New Roman" w:cs="Times New Roman"/>
          <w:sz w:val="24"/>
          <w:szCs w:val="24"/>
        </w:rPr>
        <w:t>1. Ustala się dla członków Gminnej Komisji d/s Rozwiązywania Problemów Al</w:t>
      </w:r>
      <w:r w:rsidR="004371DE">
        <w:rPr>
          <w:rFonts w:ascii="Times New Roman" w:hAnsi="Times New Roman" w:cs="Times New Roman"/>
          <w:sz w:val="24"/>
          <w:szCs w:val="24"/>
        </w:rPr>
        <w:t>koholowych w Gminie Kobylin-Borzymy</w:t>
      </w:r>
      <w:r w:rsidRPr="00894ED2">
        <w:rPr>
          <w:rFonts w:ascii="Times New Roman" w:hAnsi="Times New Roman" w:cs="Times New Roman"/>
          <w:sz w:val="24"/>
          <w:szCs w:val="24"/>
        </w:rPr>
        <w:t xml:space="preserve"> wynagrodzenie, za udział w posiedzeniach komisji, w wysokości </w:t>
      </w:r>
      <w:r w:rsidR="004371DE">
        <w:rPr>
          <w:rFonts w:ascii="Times New Roman" w:hAnsi="Times New Roman" w:cs="Times New Roman"/>
          <w:sz w:val="24"/>
          <w:szCs w:val="24"/>
        </w:rPr>
        <w:t xml:space="preserve"> 200 zł brutto</w:t>
      </w:r>
      <w:r w:rsidR="00E770AA">
        <w:rPr>
          <w:rFonts w:ascii="Times New Roman" w:hAnsi="Times New Roman" w:cs="Times New Roman"/>
          <w:sz w:val="24"/>
          <w:szCs w:val="24"/>
        </w:rPr>
        <w:t>.</w:t>
      </w:r>
    </w:p>
    <w:p w:rsidR="00E770AA" w:rsidRDefault="00E770AA" w:rsidP="00894ED2">
      <w:pPr>
        <w:autoSpaceDE w:val="0"/>
        <w:autoSpaceDN w:val="0"/>
        <w:adjustRightInd w:val="0"/>
        <w:spacing w:after="0" w:line="240" w:lineRule="auto"/>
        <w:jc w:val="both"/>
        <w:rPr>
          <w:rFonts w:ascii="Times New Roman" w:hAnsi="Times New Roman" w:cs="Times New Roman"/>
          <w:b/>
          <w:bCs/>
          <w:sz w:val="24"/>
          <w:szCs w:val="24"/>
        </w:rPr>
      </w:pPr>
    </w:p>
    <w:p w:rsidR="00FB3594" w:rsidRPr="00894ED2" w:rsidRDefault="00FB3594" w:rsidP="00894ED2">
      <w:pPr>
        <w:autoSpaceDE w:val="0"/>
        <w:autoSpaceDN w:val="0"/>
        <w:adjustRightInd w:val="0"/>
        <w:spacing w:after="0" w:line="240" w:lineRule="auto"/>
        <w:jc w:val="both"/>
        <w:rPr>
          <w:rFonts w:ascii="Times New Roman" w:hAnsi="Times New Roman" w:cs="Times New Roman"/>
          <w:b/>
          <w:bCs/>
          <w:sz w:val="24"/>
          <w:szCs w:val="24"/>
        </w:rPr>
      </w:pPr>
      <w:r w:rsidRPr="00894ED2">
        <w:rPr>
          <w:rFonts w:ascii="Times New Roman" w:hAnsi="Times New Roman" w:cs="Times New Roman"/>
          <w:b/>
          <w:bCs/>
          <w:sz w:val="24"/>
          <w:szCs w:val="24"/>
        </w:rPr>
        <w:t>IX. Postanowienia końcowe.</w:t>
      </w:r>
    </w:p>
    <w:p w:rsidR="00FB3594" w:rsidRDefault="00FB3594" w:rsidP="00894ED2">
      <w:pPr>
        <w:jc w:val="both"/>
      </w:pPr>
      <w:r w:rsidRPr="00894ED2">
        <w:rPr>
          <w:rFonts w:ascii="Times New Roman" w:hAnsi="Times New Roman" w:cs="Times New Roman"/>
          <w:sz w:val="24"/>
          <w:szCs w:val="24"/>
        </w:rPr>
        <w:t>W celu realiz</w:t>
      </w:r>
      <w:r w:rsidR="004371DE">
        <w:rPr>
          <w:rFonts w:ascii="Times New Roman" w:hAnsi="Times New Roman" w:cs="Times New Roman"/>
          <w:sz w:val="24"/>
          <w:szCs w:val="24"/>
        </w:rPr>
        <w:t>acji programu Gmina Kobylin-Borzymy</w:t>
      </w:r>
      <w:r w:rsidRPr="00894ED2">
        <w:rPr>
          <w:rFonts w:ascii="Times New Roman" w:hAnsi="Times New Roman" w:cs="Times New Roman"/>
          <w:sz w:val="24"/>
          <w:szCs w:val="24"/>
        </w:rPr>
        <w:t xml:space="preserve"> może nawiązać współpracę z ośrodkami leczenia uzależnień oraz innymi jednostkami samorządu terytorialnego, na po</w:t>
      </w:r>
      <w:r>
        <w:rPr>
          <w:rFonts w:ascii="TimesNewRomanPSMT" w:hAnsi="TimesNewRomanPSMT" w:cs="TimesNewRomanPSMT"/>
        </w:rPr>
        <w:t>dstawie stosownych porozumień</w:t>
      </w:r>
    </w:p>
    <w:sectPr w:rsidR="00FB3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72" w:rsidRDefault="00842C72" w:rsidP="009765FF">
      <w:pPr>
        <w:spacing w:after="0" w:line="240" w:lineRule="auto"/>
      </w:pPr>
      <w:r>
        <w:separator/>
      </w:r>
    </w:p>
  </w:endnote>
  <w:endnote w:type="continuationSeparator" w:id="0">
    <w:p w:rsidR="00842C72" w:rsidRDefault="00842C72" w:rsidP="0097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72" w:rsidRDefault="00842C72" w:rsidP="009765FF">
      <w:pPr>
        <w:spacing w:after="0" w:line="240" w:lineRule="auto"/>
      </w:pPr>
      <w:r>
        <w:separator/>
      </w:r>
    </w:p>
  </w:footnote>
  <w:footnote w:type="continuationSeparator" w:id="0">
    <w:p w:rsidR="00842C72" w:rsidRDefault="00842C72" w:rsidP="00976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B46"/>
    <w:multiLevelType w:val="hybridMultilevel"/>
    <w:tmpl w:val="D01C7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710F3"/>
    <w:multiLevelType w:val="hybridMultilevel"/>
    <w:tmpl w:val="BBAE9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CA2A4D"/>
    <w:multiLevelType w:val="hybridMultilevel"/>
    <w:tmpl w:val="076C13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B2A0208"/>
    <w:multiLevelType w:val="multilevel"/>
    <w:tmpl w:val="2F5065D8"/>
    <w:lvl w:ilvl="0">
      <w:start w:val="1"/>
      <w:numFmt w:val="bullet"/>
      <w:lvlText w:val=""/>
      <w:lvlJc w:val="left"/>
      <w:pPr>
        <w:tabs>
          <w:tab w:val="num" w:pos="720"/>
        </w:tabs>
        <w:ind w:left="720" w:hanging="360"/>
      </w:pPr>
      <w:rPr>
        <w:rFonts w:ascii="Symbol" w:hAnsi="Symbol" w:hint="default"/>
        <w:b/>
        <w:i w:val="0"/>
        <w:spacing w:val="2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A73DAA"/>
    <w:multiLevelType w:val="hybridMultilevel"/>
    <w:tmpl w:val="B8A041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7362658"/>
    <w:multiLevelType w:val="hybridMultilevel"/>
    <w:tmpl w:val="87ECFF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A223D7F"/>
    <w:multiLevelType w:val="hybridMultilevel"/>
    <w:tmpl w:val="E6D29D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B14334"/>
    <w:multiLevelType w:val="hybridMultilevel"/>
    <w:tmpl w:val="DD4AD8E4"/>
    <w:lvl w:ilvl="0" w:tplc="041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A822F1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62302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C0A4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0F84A">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42BD4">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6BBEC">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80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66A4A">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9645FA"/>
    <w:multiLevelType w:val="hybridMultilevel"/>
    <w:tmpl w:val="7A28C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E95684"/>
    <w:multiLevelType w:val="hybridMultilevel"/>
    <w:tmpl w:val="411C2A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CD17CD1"/>
    <w:multiLevelType w:val="hybridMultilevel"/>
    <w:tmpl w:val="757CB1B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2D066CCE"/>
    <w:multiLevelType w:val="hybridMultilevel"/>
    <w:tmpl w:val="DFA437F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2" w15:restartNumberingAfterBreak="0">
    <w:nsid w:val="2DB37A35"/>
    <w:multiLevelType w:val="hybridMultilevel"/>
    <w:tmpl w:val="0E0C67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0D7744B"/>
    <w:multiLevelType w:val="hybridMultilevel"/>
    <w:tmpl w:val="6DD601D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343802E2"/>
    <w:multiLevelType w:val="hybridMultilevel"/>
    <w:tmpl w:val="1A9C3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F7703A"/>
    <w:multiLevelType w:val="multilevel"/>
    <w:tmpl w:val="43E05F62"/>
    <w:lvl w:ilvl="0">
      <w:start w:val="1"/>
      <w:numFmt w:val="bullet"/>
      <w:lvlText w:val=""/>
      <w:lvlJc w:val="left"/>
      <w:pPr>
        <w:tabs>
          <w:tab w:val="num" w:pos="720"/>
        </w:tabs>
        <w:ind w:left="720" w:hanging="360"/>
      </w:pPr>
      <w:rPr>
        <w:rFonts w:ascii="Symbol" w:hAnsi="Symbol" w:hint="default"/>
        <w:b/>
        <w:i w:val="0"/>
        <w:spacing w:val="2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E3279"/>
    <w:multiLevelType w:val="hybridMultilevel"/>
    <w:tmpl w:val="387AE774"/>
    <w:lvl w:ilvl="0" w:tplc="0415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78B780">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90201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A20DA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A65A6">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443D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4020E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C583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8DD2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EF09FD"/>
    <w:multiLevelType w:val="hybridMultilevel"/>
    <w:tmpl w:val="B44698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C517374"/>
    <w:multiLevelType w:val="hybridMultilevel"/>
    <w:tmpl w:val="7EDE93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FE4200F"/>
    <w:multiLevelType w:val="hybridMultilevel"/>
    <w:tmpl w:val="3BA6B8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D04F99"/>
    <w:multiLevelType w:val="hybridMultilevel"/>
    <w:tmpl w:val="D3C6D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6D7899"/>
    <w:multiLevelType w:val="hybridMultilevel"/>
    <w:tmpl w:val="C18C8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556C27"/>
    <w:multiLevelType w:val="hybridMultilevel"/>
    <w:tmpl w:val="DF94A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9418FF"/>
    <w:multiLevelType w:val="hybridMultilevel"/>
    <w:tmpl w:val="A0F8E8A2"/>
    <w:lvl w:ilvl="0" w:tplc="0415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6FC3B7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8CA934">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0D3E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0495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62D4B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8AAB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67E0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B4038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EC48FD"/>
    <w:multiLevelType w:val="multilevel"/>
    <w:tmpl w:val="A30EF6BA"/>
    <w:lvl w:ilvl="0">
      <w:start w:val="1"/>
      <w:numFmt w:val="bullet"/>
      <w:lvlText w:val=""/>
      <w:lvlJc w:val="left"/>
      <w:pPr>
        <w:tabs>
          <w:tab w:val="num" w:pos="720"/>
        </w:tabs>
        <w:ind w:left="720" w:hanging="360"/>
      </w:pPr>
      <w:rPr>
        <w:rFonts w:ascii="Symbol" w:hAnsi="Symbol" w:hint="default"/>
        <w:b/>
        <w:i w:val="0"/>
        <w:spacing w:val="2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02D2D"/>
    <w:multiLevelType w:val="hybridMultilevel"/>
    <w:tmpl w:val="9528B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39272E"/>
    <w:multiLevelType w:val="hybridMultilevel"/>
    <w:tmpl w:val="8D100F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70007BE3"/>
    <w:multiLevelType w:val="hybridMultilevel"/>
    <w:tmpl w:val="D5BC1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D67640"/>
    <w:multiLevelType w:val="hybridMultilevel"/>
    <w:tmpl w:val="73308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6C2ADF"/>
    <w:multiLevelType w:val="hybridMultilevel"/>
    <w:tmpl w:val="F47A9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DD47C0"/>
    <w:multiLevelType w:val="hybridMultilevel"/>
    <w:tmpl w:val="A3823E30"/>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31" w15:restartNumberingAfterBreak="0">
    <w:nsid w:val="7F3023D4"/>
    <w:multiLevelType w:val="hybridMultilevel"/>
    <w:tmpl w:val="F1F27672"/>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num w:numId="1">
    <w:abstractNumId w:val="17"/>
  </w:num>
  <w:num w:numId="2">
    <w:abstractNumId w:val="16"/>
  </w:num>
  <w:num w:numId="3">
    <w:abstractNumId w:val="23"/>
  </w:num>
  <w:num w:numId="4">
    <w:abstractNumId w:val="30"/>
  </w:num>
  <w:num w:numId="5">
    <w:abstractNumId w:val="11"/>
  </w:num>
  <w:num w:numId="6">
    <w:abstractNumId w:val="18"/>
  </w:num>
  <w:num w:numId="7">
    <w:abstractNumId w:val="2"/>
  </w:num>
  <w:num w:numId="8">
    <w:abstractNumId w:val="13"/>
  </w:num>
  <w:num w:numId="9">
    <w:abstractNumId w:val="10"/>
  </w:num>
  <w:num w:numId="10">
    <w:abstractNumId w:val="5"/>
  </w:num>
  <w:num w:numId="11">
    <w:abstractNumId w:val="7"/>
  </w:num>
  <w:num w:numId="12">
    <w:abstractNumId w:val="21"/>
  </w:num>
  <w:num w:numId="13">
    <w:abstractNumId w:val="29"/>
  </w:num>
  <w:num w:numId="14">
    <w:abstractNumId w:val="22"/>
  </w:num>
  <w:num w:numId="15">
    <w:abstractNumId w:val="25"/>
  </w:num>
  <w:num w:numId="16">
    <w:abstractNumId w:val="20"/>
  </w:num>
  <w:num w:numId="17">
    <w:abstractNumId w:val="9"/>
  </w:num>
  <w:num w:numId="18">
    <w:abstractNumId w:val="12"/>
  </w:num>
  <w:num w:numId="19">
    <w:abstractNumId w:val="19"/>
  </w:num>
  <w:num w:numId="20">
    <w:abstractNumId w:val="26"/>
  </w:num>
  <w:num w:numId="21">
    <w:abstractNumId w:val="1"/>
  </w:num>
  <w:num w:numId="22">
    <w:abstractNumId w:val="4"/>
  </w:num>
  <w:num w:numId="23">
    <w:abstractNumId w:val="0"/>
  </w:num>
  <w:num w:numId="24">
    <w:abstractNumId w:val="28"/>
  </w:num>
  <w:num w:numId="25">
    <w:abstractNumId w:val="8"/>
  </w:num>
  <w:num w:numId="26">
    <w:abstractNumId w:val="14"/>
  </w:num>
  <w:num w:numId="27">
    <w:abstractNumId w:val="6"/>
  </w:num>
  <w:num w:numId="28">
    <w:abstractNumId w:val="31"/>
  </w:num>
  <w:num w:numId="29">
    <w:abstractNumId w:val="27"/>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94"/>
    <w:rsid w:val="000E130D"/>
    <w:rsid w:val="001143CE"/>
    <w:rsid w:val="00135F7A"/>
    <w:rsid w:val="001441BD"/>
    <w:rsid w:val="0016550E"/>
    <w:rsid w:val="001A69C0"/>
    <w:rsid w:val="0023196A"/>
    <w:rsid w:val="002C10B6"/>
    <w:rsid w:val="002C5867"/>
    <w:rsid w:val="002E1C41"/>
    <w:rsid w:val="003E219E"/>
    <w:rsid w:val="00404587"/>
    <w:rsid w:val="00421F3D"/>
    <w:rsid w:val="004371DE"/>
    <w:rsid w:val="00462415"/>
    <w:rsid w:val="005835AE"/>
    <w:rsid w:val="00631BF8"/>
    <w:rsid w:val="00644EA7"/>
    <w:rsid w:val="006469A6"/>
    <w:rsid w:val="00650A7C"/>
    <w:rsid w:val="00653639"/>
    <w:rsid w:val="006B7C20"/>
    <w:rsid w:val="00743C7A"/>
    <w:rsid w:val="00745FCE"/>
    <w:rsid w:val="007957AB"/>
    <w:rsid w:val="00825BB2"/>
    <w:rsid w:val="00842C72"/>
    <w:rsid w:val="00863B10"/>
    <w:rsid w:val="00894ED2"/>
    <w:rsid w:val="008B635E"/>
    <w:rsid w:val="008C3116"/>
    <w:rsid w:val="009765FF"/>
    <w:rsid w:val="009C773F"/>
    <w:rsid w:val="00A30218"/>
    <w:rsid w:val="00A44A66"/>
    <w:rsid w:val="00A7516C"/>
    <w:rsid w:val="00A909E3"/>
    <w:rsid w:val="00AD395C"/>
    <w:rsid w:val="00B540D7"/>
    <w:rsid w:val="00B639EB"/>
    <w:rsid w:val="00C168A0"/>
    <w:rsid w:val="00C23C84"/>
    <w:rsid w:val="00C343BA"/>
    <w:rsid w:val="00C51581"/>
    <w:rsid w:val="00C70DB5"/>
    <w:rsid w:val="00CC4938"/>
    <w:rsid w:val="00CF2184"/>
    <w:rsid w:val="00DE2649"/>
    <w:rsid w:val="00E3188F"/>
    <w:rsid w:val="00E76BEF"/>
    <w:rsid w:val="00E770AA"/>
    <w:rsid w:val="00EB3632"/>
    <w:rsid w:val="00F4610B"/>
    <w:rsid w:val="00F72BA6"/>
    <w:rsid w:val="00FB3594"/>
    <w:rsid w:val="00FE48F7"/>
    <w:rsid w:val="00FF2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7CE9-0CBA-4DFF-BD96-9684CDAB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4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A7516C"/>
    <w:pPr>
      <w:keepNext/>
      <w:keepLines/>
      <w:spacing w:after="171" w:line="249" w:lineRule="auto"/>
      <w:ind w:left="10" w:hanging="10"/>
      <w:outlineLvl w:val="1"/>
    </w:pPr>
    <w:rPr>
      <w:rFonts w:ascii="Cambria" w:eastAsia="Cambria" w:hAnsi="Cambria" w:cs="Cambria"/>
      <w:b/>
      <w:color w:val="9F2936"/>
      <w:sz w:val="24"/>
      <w:lang w:eastAsia="pl-PL"/>
    </w:rPr>
  </w:style>
  <w:style w:type="paragraph" w:styleId="Nagwek3">
    <w:name w:val="heading 3"/>
    <w:basedOn w:val="Normalny"/>
    <w:next w:val="Normalny"/>
    <w:link w:val="Nagwek3Znak"/>
    <w:uiPriority w:val="9"/>
    <w:semiHidden/>
    <w:unhideWhenUsed/>
    <w:qFormat/>
    <w:rsid w:val="00CF2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3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description">
    <w:name w:val="footnote description"/>
    <w:next w:val="Normalny"/>
    <w:link w:val="footnotedescriptionChar"/>
    <w:hidden/>
    <w:rsid w:val="009765FF"/>
    <w:pPr>
      <w:spacing w:after="0" w:line="254" w:lineRule="auto"/>
    </w:pPr>
    <w:rPr>
      <w:rFonts w:ascii="Cambria" w:eastAsia="Cambria" w:hAnsi="Cambria" w:cs="Cambria"/>
      <w:color w:val="000000"/>
      <w:sz w:val="20"/>
      <w:lang w:eastAsia="pl-PL"/>
    </w:rPr>
  </w:style>
  <w:style w:type="character" w:customStyle="1" w:styleId="footnotedescriptionChar">
    <w:name w:val="footnote description Char"/>
    <w:link w:val="footnotedescription"/>
    <w:rsid w:val="009765FF"/>
    <w:rPr>
      <w:rFonts w:ascii="Cambria" w:eastAsia="Cambria" w:hAnsi="Cambria" w:cs="Cambria"/>
      <w:color w:val="000000"/>
      <w:sz w:val="20"/>
      <w:lang w:eastAsia="pl-PL"/>
    </w:rPr>
  </w:style>
  <w:style w:type="character" w:customStyle="1" w:styleId="footnotemark">
    <w:name w:val="footnote mark"/>
    <w:hidden/>
    <w:rsid w:val="009765FF"/>
    <w:rPr>
      <w:rFonts w:ascii="Cambria" w:eastAsia="Cambria" w:hAnsi="Cambria" w:cs="Cambria"/>
      <w:color w:val="000000"/>
      <w:sz w:val="20"/>
      <w:vertAlign w:val="superscript"/>
    </w:rPr>
  </w:style>
  <w:style w:type="paragraph" w:styleId="Akapitzlist">
    <w:name w:val="List Paragraph"/>
    <w:basedOn w:val="Normalny"/>
    <w:uiPriority w:val="34"/>
    <w:qFormat/>
    <w:rsid w:val="00404587"/>
    <w:pPr>
      <w:ind w:left="720"/>
      <w:contextualSpacing/>
    </w:pPr>
  </w:style>
  <w:style w:type="character" w:customStyle="1" w:styleId="Nagwek2Znak">
    <w:name w:val="Nagłówek 2 Znak"/>
    <w:basedOn w:val="Domylnaczcionkaakapitu"/>
    <w:link w:val="Nagwek2"/>
    <w:rsid w:val="00A7516C"/>
    <w:rPr>
      <w:rFonts w:ascii="Cambria" w:eastAsia="Cambria" w:hAnsi="Cambria" w:cs="Cambria"/>
      <w:b/>
      <w:color w:val="9F2936"/>
      <w:sz w:val="24"/>
      <w:lang w:eastAsia="pl-PL"/>
    </w:rPr>
  </w:style>
  <w:style w:type="character" w:customStyle="1" w:styleId="Nagwek1Znak">
    <w:name w:val="Nagłówek 1 Znak"/>
    <w:basedOn w:val="Domylnaczcionkaakapitu"/>
    <w:link w:val="Nagwek1"/>
    <w:rsid w:val="001441BD"/>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CF2184"/>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745F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C2F8-F190-4E30-9013-5C27629B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5561</Words>
  <Characters>33368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Piszczatowska</dc:creator>
  <cp:keywords/>
  <dc:description/>
  <cp:lastModifiedBy>Bożena Piszczatowska</cp:lastModifiedBy>
  <cp:revision>35</cp:revision>
  <cp:lastPrinted>2021-12-06T12:10:00Z</cp:lastPrinted>
  <dcterms:created xsi:type="dcterms:W3CDTF">2021-11-23T11:18:00Z</dcterms:created>
  <dcterms:modified xsi:type="dcterms:W3CDTF">2021-12-28T08:18:00Z</dcterms:modified>
</cp:coreProperties>
</file>